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B4C2" w14:textId="01FB52EC" w:rsidR="005644B0" w:rsidRPr="00F33161" w:rsidRDefault="005644B0" w:rsidP="005644B0">
      <w:pPr>
        <w:jc w:val="center"/>
        <w:rPr>
          <w:sz w:val="32"/>
          <w:szCs w:val="32"/>
        </w:rPr>
      </w:pPr>
      <w:r w:rsidRPr="00F33161">
        <w:rPr>
          <w:rFonts w:hint="eastAsia"/>
          <w:sz w:val="32"/>
          <w:szCs w:val="32"/>
        </w:rPr>
        <w:t>お客さま本位の業務運営に関する宣言</w:t>
      </w:r>
    </w:p>
    <w:p w14:paraId="4D232B60" w14:textId="77777777" w:rsidR="005644B0" w:rsidRDefault="005644B0" w:rsidP="005644B0">
      <w:pPr>
        <w:jc w:val="left"/>
      </w:pPr>
    </w:p>
    <w:tbl>
      <w:tblPr>
        <w:tblStyle w:val="a3"/>
        <w:tblW w:w="9067" w:type="dxa"/>
        <w:tblLook w:val="04A0" w:firstRow="1" w:lastRow="0" w:firstColumn="1" w:lastColumn="0" w:noHBand="0" w:noVBand="1"/>
      </w:tblPr>
      <w:tblGrid>
        <w:gridCol w:w="9067"/>
      </w:tblGrid>
      <w:tr w:rsidR="005644B0" w14:paraId="65AC215D" w14:textId="77777777" w:rsidTr="00E73F8D">
        <w:tc>
          <w:tcPr>
            <w:tcW w:w="9067" w:type="dxa"/>
            <w:tcBorders>
              <w:top w:val="nil"/>
              <w:left w:val="nil"/>
              <w:bottom w:val="nil"/>
              <w:right w:val="nil"/>
            </w:tcBorders>
          </w:tcPr>
          <w:p w14:paraId="5879E12E" w14:textId="14705C11" w:rsidR="00A42CBE" w:rsidRDefault="00DD03E9" w:rsidP="00A42CBE">
            <w:pPr>
              <w:jc w:val="left"/>
            </w:pPr>
            <w:r w:rsidRPr="00DD03E9">
              <w:rPr>
                <w:rFonts w:hint="eastAsia"/>
              </w:rPr>
              <w:t>有限会社アイドカは、経営理念である「心を高めて長寿であること」を実現する地域密着型の保険代理店として地域社会</w:t>
            </w:r>
            <w:r w:rsidR="00077608">
              <w:rPr>
                <w:rFonts w:hint="eastAsia"/>
              </w:rPr>
              <w:t>・</w:t>
            </w:r>
            <w:r w:rsidRPr="00DD03E9">
              <w:rPr>
                <w:rFonts w:hint="eastAsia"/>
              </w:rPr>
              <w:t>経済に貢献し続け、</w:t>
            </w:r>
            <w:r w:rsidR="00A15A88">
              <w:rPr>
                <w:rFonts w:hint="eastAsia"/>
              </w:rPr>
              <w:t>「</w:t>
            </w:r>
            <w:r w:rsidRPr="00DD03E9">
              <w:rPr>
                <w:rFonts w:hint="eastAsia"/>
              </w:rPr>
              <w:t>どこにでもある保険代理店</w:t>
            </w:r>
            <w:r w:rsidR="00A15A88">
              <w:rPr>
                <w:rFonts w:hint="eastAsia"/>
              </w:rPr>
              <w:t>」</w:t>
            </w:r>
            <w:r w:rsidRPr="00DD03E9">
              <w:rPr>
                <w:rFonts w:hint="eastAsia"/>
              </w:rPr>
              <w:t>ではなく、</w:t>
            </w:r>
            <w:r w:rsidR="007053E6">
              <w:rPr>
                <w:rFonts w:hint="eastAsia"/>
              </w:rPr>
              <w:t>「</w:t>
            </w:r>
            <w:r w:rsidRPr="00DD03E9">
              <w:rPr>
                <w:rFonts w:hint="eastAsia"/>
              </w:rPr>
              <w:t>なくてはならない保険代理店</w:t>
            </w:r>
            <w:r w:rsidR="007053E6">
              <w:rPr>
                <w:rFonts w:hint="eastAsia"/>
              </w:rPr>
              <w:t>」</w:t>
            </w:r>
            <w:r w:rsidR="00077608">
              <w:rPr>
                <w:rFonts w:hint="eastAsia"/>
              </w:rPr>
              <w:t>となるべく、社員一同</w:t>
            </w:r>
            <w:r w:rsidR="00A15A88">
              <w:rPr>
                <w:rFonts w:hint="eastAsia"/>
              </w:rPr>
              <w:t>努力し</w:t>
            </w:r>
            <w:r w:rsidRPr="00DD03E9">
              <w:rPr>
                <w:rFonts w:hint="eastAsia"/>
              </w:rPr>
              <w:t>続ける事をお約束するとともに、お客</w:t>
            </w:r>
            <w:r w:rsidR="00346CFA">
              <w:rPr>
                <w:rFonts w:hint="eastAsia"/>
              </w:rPr>
              <w:t>さま</w:t>
            </w:r>
            <w:r w:rsidRPr="00DD03E9">
              <w:rPr>
                <w:rFonts w:hint="eastAsia"/>
              </w:rPr>
              <w:t>本位の業務運営を実現するため、以下のとおり対応することを宣言いたします</w:t>
            </w:r>
            <w:r>
              <w:rPr>
                <w:rFonts w:hint="eastAsia"/>
              </w:rPr>
              <w:t>。</w:t>
            </w:r>
          </w:p>
          <w:p w14:paraId="14CBB359" w14:textId="030B02DF" w:rsidR="005644B0" w:rsidRDefault="007A0C52" w:rsidP="00A42CBE">
            <w:pPr>
              <w:jc w:val="left"/>
            </w:pPr>
            <w:r>
              <w:rPr>
                <w:rFonts w:hint="eastAsia"/>
              </w:rPr>
              <w:t>なお</w:t>
            </w:r>
            <w:r w:rsidRPr="007A0C52">
              <w:rPr>
                <w:rFonts w:hint="eastAsia"/>
              </w:rPr>
              <w:t>、本宣言</w:t>
            </w:r>
            <w:r>
              <w:rPr>
                <w:rFonts w:hint="eastAsia"/>
              </w:rPr>
              <w:t>は</w:t>
            </w:r>
            <w:r w:rsidRPr="007A0C52">
              <w:rPr>
                <w:rFonts w:hint="eastAsia"/>
              </w:rPr>
              <w:t>定期的に</w:t>
            </w:r>
            <w:r w:rsidR="006E38F4">
              <w:rPr>
                <w:rFonts w:hint="eastAsia"/>
              </w:rPr>
              <w:t>進捗や状況等を解析し、</w:t>
            </w:r>
            <w:r w:rsidRPr="007A0C52">
              <w:t>PDCAによる見直し、改善を行います。</w:t>
            </w:r>
          </w:p>
        </w:tc>
      </w:tr>
    </w:tbl>
    <w:p w14:paraId="1788EA4B" w14:textId="77777777" w:rsidR="005644B0" w:rsidRPr="00A42CBE" w:rsidRDefault="005644B0" w:rsidP="005644B0">
      <w:pPr>
        <w:jc w:val="left"/>
      </w:pPr>
    </w:p>
    <w:p w14:paraId="7A90FC3C" w14:textId="5502D3E4" w:rsidR="005644B0" w:rsidRPr="00F33161" w:rsidRDefault="005644B0" w:rsidP="005644B0">
      <w:pPr>
        <w:jc w:val="left"/>
        <w:rPr>
          <w:u w:val="single"/>
        </w:rPr>
      </w:pPr>
      <w:r w:rsidRPr="00F33161">
        <w:rPr>
          <w:rFonts w:hint="eastAsia"/>
          <w:highlight w:val="lightGray"/>
          <w:u w:val="single"/>
        </w:rPr>
        <w:t>＜取組方針１＞「</w:t>
      </w:r>
      <w:r w:rsidR="005324D9">
        <w:rPr>
          <w:rFonts w:hint="eastAsia"/>
          <w:highlight w:val="lightGray"/>
          <w:u w:val="single"/>
        </w:rPr>
        <w:t>お</w:t>
      </w:r>
      <w:r w:rsidR="005324D9" w:rsidRPr="005324D9">
        <w:rPr>
          <w:rFonts w:hint="eastAsia"/>
          <w:highlight w:val="lightGray"/>
          <w:u w:val="single"/>
        </w:rPr>
        <w:t>客さま本位の業務運営</w:t>
      </w:r>
      <w:r w:rsidR="005A29F6">
        <w:rPr>
          <w:rFonts w:hint="eastAsia"/>
          <w:highlight w:val="lightGray"/>
          <w:u w:val="single"/>
        </w:rPr>
        <w:t>推進</w:t>
      </w:r>
      <w:r w:rsidR="005324D9" w:rsidRPr="005324D9">
        <w:rPr>
          <w:rFonts w:hint="eastAsia"/>
          <w:highlight w:val="lightGray"/>
          <w:u w:val="single"/>
        </w:rPr>
        <w:t>に関する取組み</w:t>
      </w:r>
      <w:r w:rsidRPr="00F33161">
        <w:rPr>
          <w:rFonts w:hint="eastAsia"/>
          <w:highlight w:val="lightGray"/>
          <w:u w:val="single"/>
        </w:rPr>
        <w:t>」</w:t>
      </w:r>
    </w:p>
    <w:tbl>
      <w:tblPr>
        <w:tblStyle w:val="a3"/>
        <w:tblW w:w="9067" w:type="dxa"/>
        <w:tblLook w:val="04A0" w:firstRow="1" w:lastRow="0" w:firstColumn="1" w:lastColumn="0" w:noHBand="0" w:noVBand="1"/>
      </w:tblPr>
      <w:tblGrid>
        <w:gridCol w:w="9067"/>
      </w:tblGrid>
      <w:tr w:rsidR="005644B0" w:rsidRPr="00CD550D" w14:paraId="28920799" w14:textId="77777777" w:rsidTr="00E73F8D">
        <w:tc>
          <w:tcPr>
            <w:tcW w:w="9067" w:type="dxa"/>
            <w:tcBorders>
              <w:top w:val="nil"/>
              <w:left w:val="nil"/>
              <w:bottom w:val="nil"/>
              <w:right w:val="nil"/>
            </w:tcBorders>
          </w:tcPr>
          <w:p w14:paraId="4604287C" w14:textId="2036D98C" w:rsidR="005644B0" w:rsidRDefault="007A0C52" w:rsidP="00DD03E9">
            <w:pPr>
              <w:jc w:val="left"/>
            </w:pPr>
            <w:r w:rsidRPr="007A0C52">
              <w:rPr>
                <w:rFonts w:hint="eastAsia"/>
              </w:rPr>
              <w:t>当社は</w:t>
            </w:r>
            <w:r>
              <w:rPr>
                <w:rFonts w:hint="eastAsia"/>
              </w:rPr>
              <w:t>、</w:t>
            </w:r>
            <w:r w:rsidR="00DD03E9">
              <w:rPr>
                <w:rFonts w:hint="eastAsia"/>
              </w:rPr>
              <w:t>経営理念</w:t>
            </w:r>
            <w:r w:rsidR="00CD550D" w:rsidRPr="00CD550D">
              <w:rPr>
                <w:rFonts w:hint="eastAsia"/>
              </w:rPr>
              <w:t>「心を高めて長寿であること」</w:t>
            </w:r>
            <w:r w:rsidR="00DD03E9">
              <w:rPr>
                <w:rFonts w:hint="eastAsia"/>
              </w:rPr>
              <w:t>の実現に向け、</w:t>
            </w:r>
            <w:r w:rsidRPr="007A0C52">
              <w:rPr>
                <w:rFonts w:hint="eastAsia"/>
              </w:rPr>
              <w:t>「お客さま本位の業務運営」を企業文化として定着させ、お客さまに常に最善の商品とサービス</w:t>
            </w:r>
            <w:r w:rsidR="00903CF3">
              <w:rPr>
                <w:rFonts w:hint="eastAsia"/>
              </w:rPr>
              <w:t>、そして満足</w:t>
            </w:r>
            <w:r w:rsidRPr="007A0C52">
              <w:rPr>
                <w:rFonts w:hint="eastAsia"/>
              </w:rPr>
              <w:t>が提供できるよう社内態勢を構築するとともに、</w:t>
            </w:r>
            <w:r w:rsidR="009E7BAF">
              <w:rPr>
                <w:rFonts w:hint="eastAsia"/>
              </w:rPr>
              <w:t>社員全員</w:t>
            </w:r>
            <w:r w:rsidR="00DD03E9">
              <w:rPr>
                <w:rFonts w:hint="eastAsia"/>
              </w:rPr>
              <w:t>が真剣かつ真摯に</w:t>
            </w:r>
            <w:r w:rsidRPr="007A0C52">
              <w:rPr>
                <w:rFonts w:hint="eastAsia"/>
              </w:rPr>
              <w:t>本宣言</w:t>
            </w:r>
            <w:r w:rsidR="009E7BAF">
              <w:rPr>
                <w:rFonts w:hint="eastAsia"/>
              </w:rPr>
              <w:t>に</w:t>
            </w:r>
            <w:r w:rsidRPr="007A0C52">
              <w:rPr>
                <w:rFonts w:hint="eastAsia"/>
              </w:rPr>
              <w:t>取組み、</w:t>
            </w:r>
            <w:r w:rsidR="006E38F4">
              <w:rPr>
                <w:rFonts w:hint="eastAsia"/>
              </w:rPr>
              <w:t>その</w:t>
            </w:r>
            <w:r w:rsidRPr="007A0C52">
              <w:rPr>
                <w:rFonts w:hint="eastAsia"/>
              </w:rPr>
              <w:t>実現</w:t>
            </w:r>
            <w:r w:rsidR="009E7BAF">
              <w:rPr>
                <w:rFonts w:hint="eastAsia"/>
              </w:rPr>
              <w:t>と</w:t>
            </w:r>
            <w:r w:rsidR="00DD03E9">
              <w:rPr>
                <w:rFonts w:hint="eastAsia"/>
              </w:rPr>
              <w:t>業務運営の</w:t>
            </w:r>
            <w:r w:rsidR="009E7BAF">
              <w:rPr>
                <w:rFonts w:hint="eastAsia"/>
              </w:rPr>
              <w:t>レベル</w:t>
            </w:r>
            <w:r w:rsidR="006E38F4">
              <w:rPr>
                <w:rFonts w:hint="eastAsia"/>
              </w:rPr>
              <w:t>向上</w:t>
            </w:r>
            <w:r w:rsidRPr="007A0C52">
              <w:rPr>
                <w:rFonts w:hint="eastAsia"/>
              </w:rPr>
              <w:t>に努め</w:t>
            </w:r>
            <w:r w:rsidR="00077608">
              <w:rPr>
                <w:rFonts w:hint="eastAsia"/>
              </w:rPr>
              <w:t>ます。</w:t>
            </w:r>
          </w:p>
        </w:tc>
      </w:tr>
    </w:tbl>
    <w:p w14:paraId="053A374D" w14:textId="77777777" w:rsidR="005644B0" w:rsidRPr="007A0C52" w:rsidRDefault="005644B0" w:rsidP="005644B0">
      <w:pPr>
        <w:jc w:val="left"/>
      </w:pPr>
    </w:p>
    <w:tbl>
      <w:tblPr>
        <w:tblStyle w:val="a3"/>
        <w:tblW w:w="8788" w:type="dxa"/>
        <w:tblInd w:w="279" w:type="dxa"/>
        <w:tblLook w:val="04A0" w:firstRow="1" w:lastRow="0" w:firstColumn="1" w:lastColumn="0" w:noHBand="0" w:noVBand="1"/>
      </w:tblPr>
      <w:tblGrid>
        <w:gridCol w:w="8788"/>
      </w:tblGrid>
      <w:tr w:rsidR="005644B0" w14:paraId="68411CE0" w14:textId="77777777" w:rsidTr="00E73F8D">
        <w:tc>
          <w:tcPr>
            <w:tcW w:w="8788" w:type="dxa"/>
          </w:tcPr>
          <w:p w14:paraId="256839B9" w14:textId="77777777" w:rsidR="005644B0" w:rsidRDefault="005644B0" w:rsidP="00E73F8D">
            <w:pPr>
              <w:jc w:val="left"/>
            </w:pPr>
            <w:r>
              <w:rPr>
                <w:rFonts w:hint="eastAsia"/>
              </w:rPr>
              <w:t>【取組内容１】</w:t>
            </w:r>
          </w:p>
          <w:p w14:paraId="1763000C" w14:textId="1F190887" w:rsidR="005324D9" w:rsidRPr="00127E55" w:rsidRDefault="007A0C52" w:rsidP="00C5454E">
            <w:pPr>
              <w:ind w:left="210" w:hangingChars="100" w:hanging="210"/>
              <w:jc w:val="left"/>
            </w:pPr>
            <w:r>
              <w:rPr>
                <w:rFonts w:hint="eastAsia"/>
              </w:rPr>
              <w:t>●</w:t>
            </w:r>
            <w:r w:rsidR="00B4561E" w:rsidRPr="00127E55">
              <w:rPr>
                <w:rFonts w:hint="eastAsia"/>
              </w:rPr>
              <w:t>本宣言</w:t>
            </w:r>
            <w:r w:rsidR="00C5454E" w:rsidRPr="00127E55">
              <w:rPr>
                <w:rFonts w:hint="eastAsia"/>
              </w:rPr>
              <w:t>について、</w:t>
            </w:r>
            <w:r w:rsidRPr="00127E55">
              <w:rPr>
                <w:rFonts w:hint="eastAsia"/>
              </w:rPr>
              <w:t>代表取締役</w:t>
            </w:r>
            <w:r w:rsidR="00176960" w:rsidRPr="00127E55">
              <w:rPr>
                <w:rFonts w:hint="eastAsia"/>
              </w:rPr>
              <w:t>社長</w:t>
            </w:r>
            <w:r w:rsidRPr="00127E55">
              <w:rPr>
                <w:rFonts w:hint="eastAsia"/>
              </w:rPr>
              <w:t>を</w:t>
            </w:r>
            <w:r w:rsidR="00C5454E" w:rsidRPr="00127E55">
              <w:rPr>
                <w:rFonts w:hint="eastAsia"/>
              </w:rPr>
              <w:t>推進</w:t>
            </w:r>
            <w:r w:rsidRPr="00127E55">
              <w:rPr>
                <w:rFonts w:hint="eastAsia"/>
              </w:rPr>
              <w:t>責任者、</w:t>
            </w:r>
            <w:r w:rsidR="00176960" w:rsidRPr="00127E55">
              <w:rPr>
                <w:rFonts w:hint="eastAsia"/>
              </w:rPr>
              <w:t>業務管理</w:t>
            </w:r>
            <w:r w:rsidR="00B4561E" w:rsidRPr="00127E55">
              <w:rPr>
                <w:rFonts w:hint="eastAsia"/>
              </w:rPr>
              <w:t>部長</w:t>
            </w:r>
            <w:r w:rsidR="00176960" w:rsidRPr="00127E55">
              <w:rPr>
                <w:rFonts w:hint="eastAsia"/>
              </w:rPr>
              <w:t>、取締役営業</w:t>
            </w:r>
            <w:r w:rsidR="00E013A6" w:rsidRPr="00127E55">
              <w:rPr>
                <w:rFonts w:hint="eastAsia"/>
              </w:rPr>
              <w:t>本</w:t>
            </w:r>
            <w:r w:rsidR="00176960" w:rsidRPr="00127E55">
              <w:rPr>
                <w:rFonts w:hint="eastAsia"/>
              </w:rPr>
              <w:t>部長を</w:t>
            </w:r>
            <w:r w:rsidR="00C5454E" w:rsidRPr="00127E55">
              <w:rPr>
                <w:rFonts w:hint="eastAsia"/>
              </w:rPr>
              <w:t>推進</w:t>
            </w:r>
            <w:r w:rsidRPr="00127E55">
              <w:rPr>
                <w:rFonts w:hint="eastAsia"/>
              </w:rPr>
              <w:t>担当</w:t>
            </w:r>
            <w:r w:rsidR="00C5454E" w:rsidRPr="00127E55">
              <w:rPr>
                <w:rFonts w:hint="eastAsia"/>
              </w:rPr>
              <w:t>者</w:t>
            </w:r>
            <w:r w:rsidR="006E38F4" w:rsidRPr="00127E55">
              <w:rPr>
                <w:rFonts w:hint="eastAsia"/>
              </w:rPr>
              <w:t>とし</w:t>
            </w:r>
            <w:r w:rsidR="005324D9" w:rsidRPr="00127E55">
              <w:rPr>
                <w:rFonts w:hint="eastAsia"/>
              </w:rPr>
              <w:t>ています。</w:t>
            </w:r>
          </w:p>
          <w:p w14:paraId="4F2334D4" w14:textId="1BDC8BA7" w:rsidR="005A29F6" w:rsidRPr="008A32B8" w:rsidRDefault="005A29F6" w:rsidP="00C5454E">
            <w:pPr>
              <w:ind w:left="210" w:hangingChars="100" w:hanging="210"/>
              <w:jc w:val="left"/>
            </w:pPr>
            <w:r>
              <w:rPr>
                <w:rFonts w:hint="eastAsia"/>
              </w:rPr>
              <w:t>●販売に関わる手順等を社内でルール化し、社員に周知しています。</w:t>
            </w:r>
            <w:r w:rsidR="006823EE" w:rsidRPr="008A32B8">
              <w:rPr>
                <w:rFonts w:hint="eastAsia"/>
              </w:rPr>
              <w:t>（最新版；2023年</w:t>
            </w:r>
            <w:r w:rsidR="00176960" w:rsidRPr="008A32B8">
              <w:rPr>
                <w:rFonts w:hint="eastAsia"/>
              </w:rPr>
              <w:t>9</w:t>
            </w:r>
            <w:r w:rsidR="006823EE" w:rsidRPr="008A32B8">
              <w:rPr>
                <w:rFonts w:hint="eastAsia"/>
              </w:rPr>
              <w:t>月）</w:t>
            </w:r>
          </w:p>
          <w:p w14:paraId="7AC404C3" w14:textId="6BB0AD5A" w:rsidR="007A0C52" w:rsidRPr="008A32B8" w:rsidRDefault="007A0C52" w:rsidP="007A0C52">
            <w:pPr>
              <w:jc w:val="left"/>
            </w:pPr>
            <w:r w:rsidRPr="008A32B8">
              <w:rPr>
                <w:rFonts w:hint="eastAsia"/>
              </w:rPr>
              <w:t>●本宣言</w:t>
            </w:r>
            <w:r w:rsidR="006E38F4" w:rsidRPr="008A32B8">
              <w:rPr>
                <w:rFonts w:hint="eastAsia"/>
              </w:rPr>
              <w:t>の策定に伴い</w:t>
            </w:r>
            <w:r w:rsidRPr="008A32B8">
              <w:rPr>
                <w:rFonts w:hint="eastAsia"/>
              </w:rPr>
              <w:t>各事務所およびホームページに掲載しました。（</w:t>
            </w:r>
            <w:r w:rsidRPr="008A32B8">
              <w:t>202</w:t>
            </w:r>
            <w:r w:rsidRPr="008A32B8">
              <w:rPr>
                <w:rFonts w:hint="eastAsia"/>
              </w:rPr>
              <w:t>3</w:t>
            </w:r>
            <w:r w:rsidRPr="008A32B8">
              <w:t>年</w:t>
            </w:r>
            <w:r w:rsidR="00176960" w:rsidRPr="008A32B8">
              <w:rPr>
                <w:rFonts w:hint="eastAsia"/>
              </w:rPr>
              <w:t>10</w:t>
            </w:r>
            <w:r w:rsidRPr="008A32B8">
              <w:t>月）</w:t>
            </w:r>
          </w:p>
          <w:p w14:paraId="4D1798DF" w14:textId="6A6649AF" w:rsidR="007A0C52" w:rsidRPr="008A32B8" w:rsidRDefault="007A0C52" w:rsidP="007A0C52">
            <w:pPr>
              <w:jc w:val="left"/>
            </w:pPr>
            <w:r w:rsidRPr="008A32B8">
              <w:rPr>
                <w:rFonts w:hint="eastAsia"/>
              </w:rPr>
              <w:t>●内部</w:t>
            </w:r>
            <w:r w:rsidR="005A29F6" w:rsidRPr="008A32B8">
              <w:rPr>
                <w:rFonts w:hint="eastAsia"/>
              </w:rPr>
              <w:t>点検</w:t>
            </w:r>
            <w:r w:rsidRPr="008A32B8">
              <w:rPr>
                <w:rFonts w:hint="eastAsia"/>
              </w:rPr>
              <w:t>において本宣言の進捗・社員への周知度を確認項目としています。</w:t>
            </w:r>
          </w:p>
          <w:p w14:paraId="4CF79B35" w14:textId="53363E8E" w:rsidR="007A0C52" w:rsidRPr="008A32B8" w:rsidRDefault="007A0C52" w:rsidP="007A0C52">
            <w:pPr>
              <w:jc w:val="left"/>
            </w:pPr>
            <w:r w:rsidRPr="008A32B8">
              <w:rPr>
                <w:rFonts w:hint="eastAsia"/>
              </w:rPr>
              <w:t>●コンプライアンス研修時に、本宣言の周知を</w:t>
            </w:r>
            <w:r w:rsidR="006E38F4" w:rsidRPr="008A32B8">
              <w:rPr>
                <w:rFonts w:hint="eastAsia"/>
              </w:rPr>
              <w:t>行いました</w:t>
            </w:r>
            <w:r w:rsidRPr="008A32B8">
              <w:t>。</w:t>
            </w:r>
            <w:r w:rsidR="006E38F4" w:rsidRPr="008A32B8">
              <w:rPr>
                <w:rFonts w:hint="eastAsia"/>
              </w:rPr>
              <w:t>（20</w:t>
            </w:r>
            <w:r w:rsidR="00176960" w:rsidRPr="008A32B8">
              <w:rPr>
                <w:rFonts w:hint="eastAsia"/>
              </w:rPr>
              <w:t>23</w:t>
            </w:r>
            <w:r w:rsidR="006E38F4" w:rsidRPr="008A32B8">
              <w:rPr>
                <w:rFonts w:hint="eastAsia"/>
              </w:rPr>
              <w:t>年</w:t>
            </w:r>
            <w:r w:rsidR="00176960" w:rsidRPr="008A32B8">
              <w:rPr>
                <w:rFonts w:hint="eastAsia"/>
              </w:rPr>
              <w:t>10</w:t>
            </w:r>
            <w:r w:rsidR="006E38F4" w:rsidRPr="008A32B8">
              <w:rPr>
                <w:rFonts w:hint="eastAsia"/>
              </w:rPr>
              <w:t>月）</w:t>
            </w:r>
          </w:p>
          <w:p w14:paraId="19AEF6DC" w14:textId="24F3C26B" w:rsidR="007A0C52" w:rsidRDefault="007A0C52" w:rsidP="007A0C52">
            <w:pPr>
              <w:jc w:val="left"/>
            </w:pPr>
            <w:r w:rsidRPr="008A32B8">
              <w:rPr>
                <w:rFonts w:hint="eastAsia"/>
              </w:rPr>
              <w:t>●「取組内容</w:t>
            </w:r>
            <w:r w:rsidRPr="008A32B8">
              <w:t>1～5」および「KPI」のデータを更新しました。（202</w:t>
            </w:r>
            <w:r w:rsidR="005324D9" w:rsidRPr="008A32B8">
              <w:rPr>
                <w:rFonts w:hint="eastAsia"/>
              </w:rPr>
              <w:t>3</w:t>
            </w:r>
            <w:r w:rsidRPr="008A32B8">
              <w:t>年</w:t>
            </w:r>
            <w:r w:rsidR="00176960" w:rsidRPr="008A32B8">
              <w:rPr>
                <w:rFonts w:hint="eastAsia"/>
              </w:rPr>
              <w:t>4</w:t>
            </w:r>
            <w:r w:rsidRPr="008A32B8">
              <w:t>月）</w:t>
            </w:r>
          </w:p>
        </w:tc>
      </w:tr>
    </w:tbl>
    <w:p w14:paraId="24FDBE1B" w14:textId="77777777" w:rsidR="005644B0" w:rsidRDefault="005644B0" w:rsidP="005644B0">
      <w:pPr>
        <w:jc w:val="left"/>
      </w:pPr>
    </w:p>
    <w:p w14:paraId="3572C788" w14:textId="23B31353" w:rsidR="005644B0" w:rsidRPr="00F33161" w:rsidRDefault="005644B0" w:rsidP="005324D9">
      <w:pPr>
        <w:jc w:val="left"/>
        <w:rPr>
          <w:u w:val="single"/>
        </w:rPr>
      </w:pPr>
      <w:r w:rsidRPr="00F33161">
        <w:rPr>
          <w:rFonts w:hint="eastAsia"/>
          <w:highlight w:val="lightGray"/>
          <w:u w:val="single"/>
        </w:rPr>
        <w:t>＜取組方針２＞「</w:t>
      </w:r>
      <w:r w:rsidR="005324D9" w:rsidRPr="005324D9">
        <w:rPr>
          <w:rFonts w:hint="eastAsia"/>
          <w:highlight w:val="lightGray"/>
          <w:u w:val="single"/>
        </w:rPr>
        <w:t>お客さまに最適な商品</w:t>
      </w:r>
      <w:r w:rsidR="00DD03E9">
        <w:rPr>
          <w:rFonts w:hint="eastAsia"/>
          <w:highlight w:val="lightGray"/>
          <w:u w:val="single"/>
        </w:rPr>
        <w:t>・サービス</w:t>
      </w:r>
      <w:r w:rsidR="005324D9" w:rsidRPr="005324D9">
        <w:rPr>
          <w:rFonts w:hint="eastAsia"/>
          <w:highlight w:val="lightGray"/>
          <w:u w:val="single"/>
        </w:rPr>
        <w:t>をお勧めするための</w:t>
      </w:r>
      <w:r w:rsidR="005324D9">
        <w:rPr>
          <w:rFonts w:hint="eastAsia"/>
          <w:highlight w:val="lightGray"/>
          <w:u w:val="single"/>
        </w:rPr>
        <w:t>取組み」</w:t>
      </w:r>
    </w:p>
    <w:tbl>
      <w:tblPr>
        <w:tblStyle w:val="a3"/>
        <w:tblW w:w="9067" w:type="dxa"/>
        <w:tblLook w:val="04A0" w:firstRow="1" w:lastRow="0" w:firstColumn="1" w:lastColumn="0" w:noHBand="0" w:noVBand="1"/>
      </w:tblPr>
      <w:tblGrid>
        <w:gridCol w:w="9067"/>
      </w:tblGrid>
      <w:tr w:rsidR="005644B0" w:rsidRPr="00DD5463" w14:paraId="3E180CDB" w14:textId="77777777" w:rsidTr="00E73F8D">
        <w:tc>
          <w:tcPr>
            <w:tcW w:w="9067" w:type="dxa"/>
            <w:tcBorders>
              <w:top w:val="nil"/>
              <w:left w:val="nil"/>
              <w:bottom w:val="nil"/>
              <w:right w:val="nil"/>
            </w:tcBorders>
          </w:tcPr>
          <w:p w14:paraId="30208748" w14:textId="441859E0" w:rsidR="00903CF3" w:rsidRDefault="005324D9" w:rsidP="005324D9">
            <w:pPr>
              <w:jc w:val="left"/>
            </w:pPr>
            <w:r>
              <w:rPr>
                <w:rFonts w:hint="eastAsia"/>
              </w:rPr>
              <w:t>当社は、</w:t>
            </w:r>
            <w:r w:rsidR="00903CF3" w:rsidRPr="00903CF3">
              <w:rPr>
                <w:rFonts w:hint="eastAsia"/>
              </w:rPr>
              <w:t>「お客さまの最善の利益」を最優先に考え、お客さまのご意向やライフ（経営）プラン、属性、経済状況等の実状に沿った最適な商品をご提案します。</w:t>
            </w:r>
          </w:p>
          <w:p w14:paraId="5CE0FB5D" w14:textId="2A40F2E4" w:rsidR="005644B0" w:rsidRDefault="00903CF3" w:rsidP="005324D9">
            <w:pPr>
              <w:jc w:val="left"/>
            </w:pPr>
            <w:r w:rsidRPr="00903CF3">
              <w:rPr>
                <w:rFonts w:hint="eastAsia"/>
              </w:rPr>
              <w:t>そのため、</w:t>
            </w:r>
            <w:r>
              <w:rPr>
                <w:rFonts w:hint="eastAsia"/>
              </w:rPr>
              <w:t>お客さまに寄り添い、</w:t>
            </w:r>
            <w:r w:rsidRPr="00903CF3">
              <w:rPr>
                <w:rFonts w:hint="eastAsia"/>
              </w:rPr>
              <w:t>お客さまのご意向に沿った最適な商品の情報提供に努め、お客さまに正しく寄り添う総合的なコンサルティングを目指します。</w:t>
            </w:r>
            <w:r w:rsidR="005324D9">
              <w:rPr>
                <w:rFonts w:hint="eastAsia"/>
              </w:rPr>
              <w:t>これらに適合しない</w:t>
            </w:r>
            <w:r>
              <w:rPr>
                <w:rFonts w:hint="eastAsia"/>
              </w:rPr>
              <w:t>売上</w:t>
            </w:r>
            <w:r w:rsidR="005324D9">
              <w:rPr>
                <w:rFonts w:hint="eastAsia"/>
              </w:rPr>
              <w:t xml:space="preserve">目当ての不適切な募集は行いません。　</w:t>
            </w:r>
          </w:p>
        </w:tc>
      </w:tr>
    </w:tbl>
    <w:p w14:paraId="3BB200E1" w14:textId="77777777" w:rsidR="005644B0" w:rsidRDefault="005644B0" w:rsidP="005644B0">
      <w:pPr>
        <w:jc w:val="left"/>
      </w:pPr>
    </w:p>
    <w:tbl>
      <w:tblPr>
        <w:tblStyle w:val="a3"/>
        <w:tblW w:w="8788" w:type="dxa"/>
        <w:tblInd w:w="279" w:type="dxa"/>
        <w:tblLook w:val="04A0" w:firstRow="1" w:lastRow="0" w:firstColumn="1" w:lastColumn="0" w:noHBand="0" w:noVBand="1"/>
      </w:tblPr>
      <w:tblGrid>
        <w:gridCol w:w="8788"/>
      </w:tblGrid>
      <w:tr w:rsidR="005644B0" w:rsidRPr="006823EE" w14:paraId="722953D7" w14:textId="77777777" w:rsidTr="00E73F8D">
        <w:tc>
          <w:tcPr>
            <w:tcW w:w="8788" w:type="dxa"/>
          </w:tcPr>
          <w:p w14:paraId="36D890FB" w14:textId="77777777" w:rsidR="005644B0" w:rsidRDefault="005644B0" w:rsidP="00E73F8D">
            <w:pPr>
              <w:jc w:val="left"/>
            </w:pPr>
            <w:r>
              <w:rPr>
                <w:rFonts w:hint="eastAsia"/>
              </w:rPr>
              <w:t>【取組内容２】</w:t>
            </w:r>
          </w:p>
          <w:p w14:paraId="74561263" w14:textId="77777777" w:rsidR="00A15A88" w:rsidRDefault="00A15A88" w:rsidP="006E38F4">
            <w:pPr>
              <w:ind w:left="210" w:hangingChars="100" w:hanging="210"/>
              <w:jc w:val="left"/>
            </w:pPr>
            <w:r>
              <w:rPr>
                <w:rFonts w:hint="eastAsia"/>
              </w:rPr>
              <w:t>●お客さまに最適な商品・サービスをご提供できるようラインアップを充実させます。</w:t>
            </w:r>
          </w:p>
          <w:p w14:paraId="6FD16474" w14:textId="68857D8A" w:rsidR="00A15A88" w:rsidRPr="008A32B8" w:rsidRDefault="00A15A88" w:rsidP="006E38F4">
            <w:pPr>
              <w:ind w:left="210" w:hangingChars="100" w:hanging="210"/>
              <w:jc w:val="left"/>
            </w:pPr>
            <w:r>
              <w:rPr>
                <w:rFonts w:hint="eastAsia"/>
              </w:rPr>
              <w:t xml:space="preserve">　</w:t>
            </w:r>
            <w:r w:rsidRPr="008A32B8">
              <w:rPr>
                <w:rFonts w:hint="eastAsia"/>
              </w:rPr>
              <w:t>（生命保険会社</w:t>
            </w:r>
            <w:r w:rsidR="00154DC5" w:rsidRPr="008A32B8">
              <w:rPr>
                <w:rFonts w:hint="eastAsia"/>
              </w:rPr>
              <w:t>1</w:t>
            </w:r>
            <w:r w:rsidR="00154DC5" w:rsidRPr="008A32B8">
              <w:t>8</w:t>
            </w:r>
            <w:r w:rsidRPr="008A32B8">
              <w:rPr>
                <w:rFonts w:hint="eastAsia"/>
              </w:rPr>
              <w:t>社、損害保険会社</w:t>
            </w:r>
            <w:r w:rsidR="00176960" w:rsidRPr="008A32B8">
              <w:rPr>
                <w:rFonts w:hint="eastAsia"/>
              </w:rPr>
              <w:t>8</w:t>
            </w:r>
            <w:r w:rsidRPr="008A32B8">
              <w:rPr>
                <w:rFonts w:hint="eastAsia"/>
              </w:rPr>
              <w:t>社</w:t>
            </w:r>
            <w:r w:rsidR="00176960" w:rsidRPr="008A32B8">
              <w:rPr>
                <w:rFonts w:hint="eastAsia"/>
              </w:rPr>
              <w:t>、少額短期保険会社1社と</w:t>
            </w:r>
            <w:r w:rsidRPr="008A32B8">
              <w:rPr>
                <w:rFonts w:hint="eastAsia"/>
              </w:rPr>
              <w:t>乗合）</w:t>
            </w:r>
          </w:p>
          <w:p w14:paraId="66B33CA5" w14:textId="482FE0D7" w:rsidR="00B7793F" w:rsidRPr="008A32B8" w:rsidRDefault="00B7793F" w:rsidP="006E38F4">
            <w:pPr>
              <w:ind w:left="210" w:hangingChars="100" w:hanging="210"/>
              <w:jc w:val="left"/>
            </w:pPr>
            <w:r w:rsidRPr="008A32B8">
              <w:rPr>
                <w:rFonts w:hint="eastAsia"/>
              </w:rPr>
              <w:t>●お客さまに保険を販売する手順を規定化し、ご加入にあたって必要</w:t>
            </w:r>
            <w:r w:rsidR="00B17611" w:rsidRPr="008A32B8">
              <w:rPr>
                <w:rFonts w:hint="eastAsia"/>
              </w:rPr>
              <w:t>な</w:t>
            </w:r>
            <w:r w:rsidRPr="008A32B8">
              <w:rPr>
                <w:rFonts w:hint="eastAsia"/>
              </w:rPr>
              <w:t>重要情報（契約内容、商品性、保険料、不利益事項等）について、</w:t>
            </w:r>
            <w:r w:rsidR="006E38F4" w:rsidRPr="008A32B8">
              <w:rPr>
                <w:rFonts w:hint="eastAsia"/>
              </w:rPr>
              <w:t>お客さま</w:t>
            </w:r>
            <w:r w:rsidR="00B17611" w:rsidRPr="008A32B8">
              <w:rPr>
                <w:rFonts w:hint="eastAsia"/>
              </w:rPr>
              <w:t>が内容を理解するのに</w:t>
            </w:r>
            <w:r w:rsidR="006E38F4" w:rsidRPr="008A32B8">
              <w:rPr>
                <w:rFonts w:hint="eastAsia"/>
              </w:rPr>
              <w:t>必要な時間・頻度</w:t>
            </w:r>
            <w:r w:rsidR="00B17611" w:rsidRPr="008A32B8">
              <w:rPr>
                <w:rFonts w:hint="eastAsia"/>
              </w:rPr>
              <w:t>を確保したうえで、</w:t>
            </w:r>
            <w:r w:rsidR="006E38F4" w:rsidRPr="008A32B8">
              <w:rPr>
                <w:rFonts w:hint="eastAsia"/>
              </w:rPr>
              <w:t>丁寧</w:t>
            </w:r>
            <w:r w:rsidR="00B17611" w:rsidRPr="008A32B8">
              <w:rPr>
                <w:rFonts w:hint="eastAsia"/>
              </w:rPr>
              <w:t>かつ分かりやすく</w:t>
            </w:r>
            <w:r w:rsidR="006E38F4" w:rsidRPr="008A32B8">
              <w:rPr>
                <w:rFonts w:hint="eastAsia"/>
              </w:rPr>
              <w:t>説明いたします。</w:t>
            </w:r>
          </w:p>
          <w:p w14:paraId="177767E8" w14:textId="4BA1D082" w:rsidR="005644B0" w:rsidRPr="008A32B8" w:rsidRDefault="00B7793F" w:rsidP="00B7793F">
            <w:pPr>
              <w:ind w:left="210" w:hangingChars="100" w:hanging="210"/>
              <w:jc w:val="left"/>
            </w:pPr>
            <w:r>
              <w:rPr>
                <w:rFonts w:hint="eastAsia"/>
              </w:rPr>
              <w:lastRenderedPageBreak/>
              <w:t>●お客さまにお勧めする商品は（原則）</w:t>
            </w:r>
            <w:r w:rsidRPr="008A32B8">
              <w:rPr>
                <w:rFonts w:hint="eastAsia"/>
              </w:rPr>
              <w:t>半期ごとに開催する</w:t>
            </w:r>
            <w:r w:rsidR="00176960" w:rsidRPr="008A32B8">
              <w:rPr>
                <w:rFonts w:hint="eastAsia"/>
              </w:rPr>
              <w:t>経営幹部会議</w:t>
            </w:r>
            <w:r w:rsidRPr="008A32B8">
              <w:rPr>
                <w:rFonts w:hint="eastAsia"/>
              </w:rPr>
              <w:t>にて</w:t>
            </w:r>
            <w:r w:rsidR="00176960" w:rsidRPr="008A32B8">
              <w:rPr>
                <w:rFonts w:hint="eastAsia"/>
              </w:rPr>
              <w:t>、選定基準に沿って</w:t>
            </w:r>
            <w:r w:rsidR="00F07D3C" w:rsidRPr="008A32B8">
              <w:rPr>
                <w:rFonts w:hint="eastAsia"/>
              </w:rPr>
              <w:t>予め吟味し、</w:t>
            </w:r>
            <w:r w:rsidR="00176960" w:rsidRPr="008A32B8">
              <w:rPr>
                <w:rFonts w:hint="eastAsia"/>
              </w:rPr>
              <w:t>取締役会にて</w:t>
            </w:r>
            <w:r w:rsidRPr="008A32B8">
              <w:rPr>
                <w:rFonts w:hint="eastAsia"/>
              </w:rPr>
              <w:t>決定する仕組みとしています。（2023年</w:t>
            </w:r>
            <w:r w:rsidR="00450F10">
              <w:rPr>
                <w:rFonts w:hint="eastAsia"/>
              </w:rPr>
              <w:t>10</w:t>
            </w:r>
            <w:r w:rsidRPr="008A32B8">
              <w:rPr>
                <w:rFonts w:hint="eastAsia"/>
              </w:rPr>
              <w:t>月更新）</w:t>
            </w:r>
          </w:p>
          <w:p w14:paraId="5FA0DB80" w14:textId="24EF0ABE" w:rsidR="00CE444F" w:rsidRDefault="00CE444F" w:rsidP="00CE444F">
            <w:pPr>
              <w:ind w:left="210" w:hangingChars="100" w:hanging="210"/>
              <w:jc w:val="left"/>
            </w:pPr>
            <w:r>
              <w:rPr>
                <w:rFonts w:hint="eastAsia"/>
              </w:rPr>
              <w:t>●お客さまにお勧めした内容はご意向や経済状況等を含め</w:t>
            </w:r>
            <w:r w:rsidRPr="00F74998">
              <w:rPr>
                <w:rFonts w:hint="eastAsia"/>
                <w:color w:val="000000" w:themeColor="text1"/>
              </w:rPr>
              <w:t>社内システム</w:t>
            </w:r>
            <w:r>
              <w:rPr>
                <w:rFonts w:hint="eastAsia"/>
              </w:rPr>
              <w:t>に記録</w:t>
            </w:r>
            <w:r w:rsidR="00F74998">
              <w:rPr>
                <w:rFonts w:hint="eastAsia"/>
              </w:rPr>
              <w:t>・管理</w:t>
            </w:r>
            <w:r>
              <w:rPr>
                <w:rFonts w:hint="eastAsia"/>
              </w:rPr>
              <w:t>しご契約後のライフプラン・経営状況等の変化</w:t>
            </w:r>
            <w:r w:rsidR="008125CB">
              <w:rPr>
                <w:rFonts w:hint="eastAsia"/>
              </w:rPr>
              <w:t>を踏まえた</w:t>
            </w:r>
            <w:r>
              <w:rPr>
                <w:rFonts w:hint="eastAsia"/>
              </w:rPr>
              <w:t>アフターフォローに活かします。</w:t>
            </w:r>
          </w:p>
          <w:p w14:paraId="5D4A144F" w14:textId="25359048" w:rsidR="006E38F4" w:rsidRDefault="006E38F4" w:rsidP="006E38F4">
            <w:pPr>
              <w:jc w:val="left"/>
            </w:pPr>
            <w:r>
              <w:rPr>
                <w:rFonts w:hint="eastAsia"/>
              </w:rPr>
              <w:t>●特に留意を必要とする下記のケースはより丁寧に対応いたします。</w:t>
            </w:r>
          </w:p>
          <w:p w14:paraId="310F49F3" w14:textId="7193C743" w:rsidR="006E38F4" w:rsidRDefault="00743FAA" w:rsidP="00903CF3">
            <w:pPr>
              <w:ind w:leftChars="100" w:left="420" w:hangingChars="100" w:hanging="210"/>
              <w:jc w:val="left"/>
            </w:pPr>
            <w:r>
              <w:rPr>
                <w:rFonts w:hint="eastAsia"/>
              </w:rPr>
              <w:t>①</w:t>
            </w:r>
            <w:r w:rsidR="006E38F4">
              <w:rPr>
                <w:rFonts w:hint="eastAsia"/>
              </w:rPr>
              <w:t>高齢のお客さま、投資経験のないお客さま</w:t>
            </w:r>
            <w:r w:rsidR="008125CB">
              <w:rPr>
                <w:rFonts w:hint="eastAsia"/>
              </w:rPr>
              <w:t>等に対して</w:t>
            </w:r>
            <w:r w:rsidR="00903CF3">
              <w:rPr>
                <w:rFonts w:hint="eastAsia"/>
              </w:rPr>
              <w:t>は</w:t>
            </w:r>
            <w:r w:rsidR="006E38F4">
              <w:rPr>
                <w:rFonts w:hint="eastAsia"/>
              </w:rPr>
              <w:t>、</w:t>
            </w:r>
            <w:r w:rsidR="00903CF3">
              <w:rPr>
                <w:rFonts w:hint="eastAsia"/>
              </w:rPr>
              <w:t>時間をかけて</w:t>
            </w:r>
            <w:r w:rsidR="006E38F4">
              <w:rPr>
                <w:rFonts w:hint="eastAsia"/>
              </w:rPr>
              <w:t>丁寧か</w:t>
            </w:r>
            <w:r w:rsidR="00903CF3">
              <w:rPr>
                <w:rFonts w:hint="eastAsia"/>
              </w:rPr>
              <w:t>つ</w:t>
            </w:r>
            <w:r w:rsidR="006E38F4">
              <w:rPr>
                <w:rFonts w:hint="eastAsia"/>
              </w:rPr>
              <w:t>十分に説明します。</w:t>
            </w:r>
            <w:r w:rsidR="00F74998">
              <w:rPr>
                <w:rFonts w:hint="eastAsia"/>
              </w:rPr>
              <w:t>（満70歳を超えるお客さまの場合には、当社からの説明や契約お申込の際、ご家族（70歳未満の方）の同席をお願いしております。）</w:t>
            </w:r>
          </w:p>
          <w:p w14:paraId="3294CAC4" w14:textId="05766BF6" w:rsidR="006E38F4" w:rsidRPr="005324D9" w:rsidRDefault="00743FAA" w:rsidP="006E38F4">
            <w:pPr>
              <w:ind w:firstLineChars="100" w:firstLine="210"/>
              <w:jc w:val="left"/>
            </w:pPr>
            <w:r>
              <w:rPr>
                <w:rFonts w:hint="eastAsia"/>
              </w:rPr>
              <w:t>②</w:t>
            </w:r>
            <w:r w:rsidR="006E38F4">
              <w:rPr>
                <w:rFonts w:hint="eastAsia"/>
              </w:rPr>
              <w:t>お客さまと</w:t>
            </w:r>
            <w:r w:rsidR="00903CF3">
              <w:rPr>
                <w:rFonts w:hint="eastAsia"/>
              </w:rPr>
              <w:t>当社が</w:t>
            </w:r>
            <w:r w:rsidR="006E38F4" w:rsidRPr="005324D9">
              <w:rPr>
                <w:rFonts w:hint="eastAsia"/>
              </w:rPr>
              <w:t>利益相反</w:t>
            </w:r>
            <w:r w:rsidR="006E38F4">
              <w:rPr>
                <w:rFonts w:hint="eastAsia"/>
              </w:rPr>
              <w:t>する場合には、その内容や理由等を説明します。</w:t>
            </w:r>
          </w:p>
          <w:p w14:paraId="113392BA" w14:textId="4A9D9EBC" w:rsidR="006E38F4" w:rsidRPr="005324D9" w:rsidRDefault="00743FAA" w:rsidP="006E38F4">
            <w:pPr>
              <w:ind w:firstLineChars="100" w:firstLine="210"/>
              <w:jc w:val="left"/>
            </w:pPr>
            <w:r>
              <w:rPr>
                <w:rFonts w:hint="eastAsia"/>
              </w:rPr>
              <w:t>③</w:t>
            </w:r>
            <w:r w:rsidR="006E38F4">
              <w:rPr>
                <w:rFonts w:hint="eastAsia"/>
              </w:rPr>
              <w:t>契約時・契約後にご負担いただく費用がある場合、その金額・内容等を説明します。</w:t>
            </w:r>
          </w:p>
          <w:p w14:paraId="7ABEEC23" w14:textId="7D7F813C" w:rsidR="006E38F4" w:rsidRDefault="00743FAA" w:rsidP="006E38F4">
            <w:pPr>
              <w:ind w:leftChars="100" w:left="210"/>
              <w:jc w:val="left"/>
            </w:pPr>
            <w:r>
              <w:rPr>
                <w:rFonts w:hint="eastAsia"/>
              </w:rPr>
              <w:t>④</w:t>
            </w:r>
            <w:r w:rsidR="006E38F4">
              <w:rPr>
                <w:rFonts w:hint="eastAsia"/>
              </w:rPr>
              <w:t>価格変動</w:t>
            </w:r>
            <w:r w:rsidR="006E38F4" w:rsidRPr="005324D9">
              <w:rPr>
                <w:rFonts w:hint="eastAsia"/>
              </w:rPr>
              <w:t>リスクのある商品</w:t>
            </w:r>
            <w:r w:rsidR="006E38F4">
              <w:rPr>
                <w:rFonts w:hint="eastAsia"/>
              </w:rPr>
              <w:t>の場合、内容</w:t>
            </w:r>
            <w:r w:rsidR="00903CF3">
              <w:rPr>
                <w:rFonts w:hint="eastAsia"/>
              </w:rPr>
              <w:t>および</w:t>
            </w:r>
            <w:r w:rsidR="006E38F4">
              <w:rPr>
                <w:rFonts w:hint="eastAsia"/>
              </w:rPr>
              <w:t>メリット・デメリットを説明します。</w:t>
            </w:r>
          </w:p>
          <w:p w14:paraId="630EE18E" w14:textId="4DB232DB" w:rsidR="006823EE" w:rsidRPr="008A32B8" w:rsidRDefault="006823EE" w:rsidP="00F74998">
            <w:pPr>
              <w:ind w:leftChars="100" w:left="420" w:hangingChars="100" w:hanging="210"/>
              <w:jc w:val="left"/>
            </w:pPr>
            <w:r>
              <w:rPr>
                <w:rFonts w:hint="eastAsia"/>
              </w:rPr>
              <w:t>⑤</w:t>
            </w:r>
            <w:r w:rsidRPr="008A32B8">
              <w:rPr>
                <w:rFonts w:hint="eastAsia"/>
              </w:rPr>
              <w:t>社会保険制度等、加入</w:t>
            </w:r>
            <w:r w:rsidR="00903CF3" w:rsidRPr="008A32B8">
              <w:rPr>
                <w:rFonts w:hint="eastAsia"/>
              </w:rPr>
              <w:t>の</w:t>
            </w:r>
            <w:r w:rsidRPr="008A32B8">
              <w:rPr>
                <w:rFonts w:hint="eastAsia"/>
              </w:rPr>
              <w:t>検討に必要な</w:t>
            </w:r>
            <w:r w:rsidR="00903CF3" w:rsidRPr="008A32B8">
              <w:rPr>
                <w:rFonts w:hint="eastAsia"/>
              </w:rPr>
              <w:t>付随</w:t>
            </w:r>
            <w:r w:rsidRPr="008A32B8">
              <w:rPr>
                <w:rFonts w:hint="eastAsia"/>
              </w:rPr>
              <w:t>情報を提供し</w:t>
            </w:r>
            <w:r w:rsidR="00F74998" w:rsidRPr="008A32B8">
              <w:rPr>
                <w:rFonts w:hint="eastAsia"/>
              </w:rPr>
              <w:t>、必要な保障額等の全容についてご理解いただけるよう説明します</w:t>
            </w:r>
            <w:r w:rsidRPr="008A32B8">
              <w:rPr>
                <w:rFonts w:hint="eastAsia"/>
              </w:rPr>
              <w:t>。</w:t>
            </w:r>
          </w:p>
          <w:p w14:paraId="312EF993" w14:textId="61DBA4BF" w:rsidR="007053E6" w:rsidRDefault="007053E6" w:rsidP="00F74998">
            <w:pPr>
              <w:ind w:leftChars="100" w:left="420" w:hangingChars="100" w:hanging="210"/>
              <w:jc w:val="left"/>
            </w:pPr>
            <w:r w:rsidRPr="008A32B8">
              <w:rPr>
                <w:rFonts w:hint="eastAsia"/>
              </w:rPr>
              <w:t>⑥</w:t>
            </w:r>
            <w:r w:rsidR="00A15A88" w:rsidRPr="008A32B8">
              <w:rPr>
                <w:rFonts w:hint="eastAsia"/>
              </w:rPr>
              <w:t>法人</w:t>
            </w:r>
            <w:r w:rsidR="00F74998" w:rsidRPr="008A32B8">
              <w:rPr>
                <w:rFonts w:hint="eastAsia"/>
              </w:rPr>
              <w:t>を契約者とする</w:t>
            </w:r>
            <w:r w:rsidR="00A15A88" w:rsidRPr="008A32B8">
              <w:rPr>
                <w:rFonts w:hint="eastAsia"/>
              </w:rPr>
              <w:t>保険</w:t>
            </w:r>
            <w:r w:rsidR="00F74998" w:rsidRPr="008A32B8">
              <w:rPr>
                <w:rFonts w:hint="eastAsia"/>
              </w:rPr>
              <w:t>については、</w:t>
            </w:r>
            <w:r w:rsidR="008125CB" w:rsidRPr="008A32B8">
              <w:rPr>
                <w:rFonts w:hint="eastAsia"/>
              </w:rPr>
              <w:t>保険本来の趣旨を踏まえ、</w:t>
            </w:r>
            <w:r w:rsidR="00F74998" w:rsidRPr="008A32B8">
              <w:rPr>
                <w:rFonts w:hint="eastAsia"/>
              </w:rPr>
              <w:t>節税などの付随的な目的でなく、保障を主たる</w:t>
            </w:r>
            <w:r w:rsidR="00850936" w:rsidRPr="008A32B8">
              <w:rPr>
                <w:rFonts w:hint="eastAsia"/>
              </w:rPr>
              <w:t>目的</w:t>
            </w:r>
            <w:r w:rsidR="00F74998" w:rsidRPr="008A32B8">
              <w:rPr>
                <w:rFonts w:hint="eastAsia"/>
              </w:rPr>
              <w:t>として</w:t>
            </w:r>
            <w:r w:rsidR="00850936" w:rsidRPr="008A32B8">
              <w:rPr>
                <w:rFonts w:hint="eastAsia"/>
              </w:rPr>
              <w:t>ご加入いただくようご案内いたします</w:t>
            </w:r>
            <w:r w:rsidR="00F74998" w:rsidRPr="008A32B8">
              <w:rPr>
                <w:rFonts w:hint="eastAsia"/>
              </w:rPr>
              <w:t>。</w:t>
            </w:r>
          </w:p>
        </w:tc>
      </w:tr>
    </w:tbl>
    <w:p w14:paraId="6311506A" w14:textId="77777777" w:rsidR="00903CF3" w:rsidRPr="00F33161" w:rsidRDefault="00903CF3" w:rsidP="005644B0">
      <w:pPr>
        <w:jc w:val="left"/>
      </w:pPr>
    </w:p>
    <w:p w14:paraId="4269CD34" w14:textId="3E738451" w:rsidR="005644B0" w:rsidRPr="00CE444F" w:rsidRDefault="005644B0" w:rsidP="00CE444F">
      <w:pPr>
        <w:jc w:val="left"/>
        <w:rPr>
          <w:highlight w:val="lightGray"/>
          <w:u w:val="single"/>
        </w:rPr>
      </w:pPr>
      <w:r w:rsidRPr="00F33161">
        <w:rPr>
          <w:rFonts w:hint="eastAsia"/>
          <w:highlight w:val="lightGray"/>
          <w:u w:val="single"/>
        </w:rPr>
        <w:t>＜取組方針３＞「</w:t>
      </w:r>
      <w:r w:rsidR="00CE444F" w:rsidRPr="00CE444F">
        <w:rPr>
          <w:rFonts w:hint="eastAsia"/>
          <w:highlight w:val="lightGray"/>
          <w:u w:val="single"/>
        </w:rPr>
        <w:t>ご加入後のサポートに関する取組み</w:t>
      </w:r>
      <w:r w:rsidRPr="00F33161">
        <w:rPr>
          <w:rFonts w:hint="eastAsia"/>
          <w:highlight w:val="lightGray"/>
          <w:u w:val="single"/>
        </w:rPr>
        <w:t>」</w:t>
      </w:r>
    </w:p>
    <w:tbl>
      <w:tblPr>
        <w:tblStyle w:val="a3"/>
        <w:tblW w:w="9067" w:type="dxa"/>
        <w:tblLook w:val="04A0" w:firstRow="1" w:lastRow="0" w:firstColumn="1" w:lastColumn="0" w:noHBand="0" w:noVBand="1"/>
      </w:tblPr>
      <w:tblGrid>
        <w:gridCol w:w="9067"/>
      </w:tblGrid>
      <w:tr w:rsidR="005644B0" w:rsidRPr="00CE444F" w14:paraId="230EB4A8" w14:textId="77777777" w:rsidTr="00E73F8D">
        <w:tc>
          <w:tcPr>
            <w:tcW w:w="9067" w:type="dxa"/>
            <w:tcBorders>
              <w:top w:val="nil"/>
              <w:left w:val="nil"/>
              <w:bottom w:val="nil"/>
              <w:right w:val="nil"/>
            </w:tcBorders>
          </w:tcPr>
          <w:p w14:paraId="48D15DF7" w14:textId="0D07C170" w:rsidR="005644B0" w:rsidRPr="00087072" w:rsidRDefault="00087072" w:rsidP="00CD550D">
            <w:pPr>
              <w:jc w:val="left"/>
            </w:pPr>
            <w:r>
              <w:rPr>
                <w:rFonts w:hint="eastAsia"/>
              </w:rPr>
              <w:t>当社は、</w:t>
            </w:r>
            <w:r w:rsidR="00A15A88">
              <w:rPr>
                <w:rFonts w:hint="eastAsia"/>
              </w:rPr>
              <w:t>ご加入いただいてからがお客さまとの本当のお付き合いが始まると思っています。どこよりも早く、確実な対応を心掛け、必要な時に全身全霊を傾け、どの社員でも同じようなご対応が出来る事、そして、長く保険契約をご継続いただき、遠い将来のお約束を果たすまで、理念にそった行動を社員一人一人が実践し</w:t>
            </w:r>
            <w:r w:rsidR="00CD550D">
              <w:rPr>
                <w:rFonts w:hint="eastAsia"/>
              </w:rPr>
              <w:t>てまいります。</w:t>
            </w:r>
          </w:p>
        </w:tc>
      </w:tr>
    </w:tbl>
    <w:p w14:paraId="06356867" w14:textId="77777777" w:rsidR="005644B0" w:rsidRPr="00A15A88" w:rsidRDefault="005644B0" w:rsidP="005644B0">
      <w:pPr>
        <w:jc w:val="left"/>
      </w:pPr>
    </w:p>
    <w:tbl>
      <w:tblPr>
        <w:tblStyle w:val="a3"/>
        <w:tblW w:w="8788" w:type="dxa"/>
        <w:tblInd w:w="279" w:type="dxa"/>
        <w:tblLook w:val="04A0" w:firstRow="1" w:lastRow="0" w:firstColumn="1" w:lastColumn="0" w:noHBand="0" w:noVBand="1"/>
      </w:tblPr>
      <w:tblGrid>
        <w:gridCol w:w="8788"/>
      </w:tblGrid>
      <w:tr w:rsidR="005644B0" w14:paraId="0A0DE2EE" w14:textId="77777777" w:rsidTr="00E73F8D">
        <w:tc>
          <w:tcPr>
            <w:tcW w:w="8788" w:type="dxa"/>
          </w:tcPr>
          <w:p w14:paraId="49F2E2F3" w14:textId="77777777" w:rsidR="005644B0" w:rsidRDefault="005644B0" w:rsidP="00E73F8D">
            <w:pPr>
              <w:jc w:val="left"/>
            </w:pPr>
            <w:r>
              <w:rPr>
                <w:rFonts w:hint="eastAsia"/>
              </w:rPr>
              <w:t>【取組内容３】</w:t>
            </w:r>
          </w:p>
          <w:p w14:paraId="62F25CB7" w14:textId="1860ECA0" w:rsidR="0002541C" w:rsidRPr="00127E55" w:rsidRDefault="005644B0" w:rsidP="00450F10">
            <w:pPr>
              <w:ind w:left="210" w:hangingChars="100" w:hanging="210"/>
              <w:jc w:val="left"/>
            </w:pPr>
            <w:r>
              <w:rPr>
                <w:rFonts w:hint="eastAsia"/>
              </w:rPr>
              <w:t>●</w:t>
            </w:r>
            <w:r w:rsidR="002B20FD" w:rsidRPr="00127E55">
              <w:rPr>
                <w:rFonts w:hint="eastAsia"/>
              </w:rPr>
              <w:t>毎年一定数の顧客満足度調査を実施し、</w:t>
            </w:r>
            <w:r w:rsidR="003870FC" w:rsidRPr="00127E55">
              <w:rPr>
                <w:rFonts w:hint="eastAsia"/>
              </w:rPr>
              <w:t>常日ごろからお客様の最善の利益を追求するため</w:t>
            </w:r>
            <w:r w:rsidR="00A74681" w:rsidRPr="00127E55">
              <w:rPr>
                <w:rFonts w:hint="eastAsia"/>
              </w:rPr>
              <w:t>、お客様の素直な本音</w:t>
            </w:r>
            <w:r w:rsidR="0002541C" w:rsidRPr="00127E55">
              <w:rPr>
                <w:rFonts w:hint="eastAsia"/>
              </w:rPr>
              <w:t>、心の声を知り、結果を反映させた</w:t>
            </w:r>
            <w:r w:rsidR="00450F10" w:rsidRPr="00127E55">
              <w:rPr>
                <w:rFonts w:hint="eastAsia"/>
              </w:rPr>
              <w:t>業務改善の</w:t>
            </w:r>
            <w:r w:rsidR="0002541C" w:rsidRPr="00127E55">
              <w:rPr>
                <w:rFonts w:hint="eastAsia"/>
              </w:rPr>
              <w:t>取組みを行います。（2022年11月実施　1,215件）</w:t>
            </w:r>
          </w:p>
          <w:p w14:paraId="4FDE83CF" w14:textId="227DE6DD" w:rsidR="00CD550D" w:rsidRDefault="00CD550D" w:rsidP="00CD550D">
            <w:pPr>
              <w:ind w:left="210" w:hangingChars="100" w:hanging="210"/>
              <w:jc w:val="left"/>
            </w:pPr>
            <w:r>
              <w:rPr>
                <w:rFonts w:hint="eastAsia"/>
              </w:rPr>
              <w:t>●ご契約や商品その他新しい情報等について、アフターフォロー活動により定期的にご提供しています。</w:t>
            </w:r>
          </w:p>
          <w:p w14:paraId="530E751D" w14:textId="7F64789F" w:rsidR="00332644" w:rsidRDefault="00332644" w:rsidP="00CD550D">
            <w:pPr>
              <w:ind w:left="210" w:hangingChars="100" w:hanging="210"/>
              <w:jc w:val="left"/>
            </w:pPr>
            <w:r>
              <w:rPr>
                <w:rFonts w:hint="eastAsia"/>
              </w:rPr>
              <w:t>●お客さま向けの情報提供のためのセミナーを定期的に開催しています。</w:t>
            </w:r>
          </w:p>
          <w:p w14:paraId="44AF098B" w14:textId="5F197209" w:rsidR="005644B0" w:rsidRDefault="009E7BAF" w:rsidP="00CD550D">
            <w:pPr>
              <w:jc w:val="left"/>
            </w:pPr>
            <w:r>
              <w:rPr>
                <w:rFonts w:hint="eastAsia"/>
              </w:rPr>
              <w:t>●</w:t>
            </w:r>
            <w:r w:rsidRPr="00DF7081">
              <w:rPr>
                <w:rFonts w:hint="eastAsia"/>
                <w:color w:val="000000" w:themeColor="text1"/>
              </w:rPr>
              <w:t>ご契約の早期更改率、継続状況（継続率）についてホームメージに公表しました。</w:t>
            </w:r>
            <w:r w:rsidR="00B46EB1" w:rsidRPr="00DF7081">
              <w:rPr>
                <w:rFonts w:hint="eastAsia"/>
                <w:color w:val="000000" w:themeColor="text1"/>
              </w:rPr>
              <w:t xml:space="preserve">　</w:t>
            </w:r>
          </w:p>
        </w:tc>
      </w:tr>
    </w:tbl>
    <w:p w14:paraId="51C7783C" w14:textId="77777777" w:rsidR="005644B0" w:rsidRPr="00F33161" w:rsidRDefault="005644B0" w:rsidP="005644B0">
      <w:pPr>
        <w:jc w:val="left"/>
      </w:pPr>
    </w:p>
    <w:p w14:paraId="6C5C8357" w14:textId="0CBA67DB" w:rsidR="005644B0" w:rsidRPr="00F33161" w:rsidRDefault="005644B0" w:rsidP="005644B0">
      <w:pPr>
        <w:jc w:val="left"/>
        <w:rPr>
          <w:u w:val="single"/>
        </w:rPr>
      </w:pPr>
      <w:r w:rsidRPr="00F33161">
        <w:rPr>
          <w:rFonts w:hint="eastAsia"/>
          <w:highlight w:val="lightGray"/>
          <w:u w:val="single"/>
        </w:rPr>
        <w:t>＜取組方針４＞「</w:t>
      </w:r>
      <w:r w:rsidR="00087072" w:rsidRPr="00087072">
        <w:rPr>
          <w:rFonts w:hint="eastAsia"/>
          <w:highlight w:val="lightGray"/>
          <w:u w:val="single"/>
        </w:rPr>
        <w:t>お客さまの声を経営に生かすための取組み</w:t>
      </w:r>
      <w:r w:rsidRPr="00F33161">
        <w:rPr>
          <w:rFonts w:hint="eastAsia"/>
          <w:highlight w:val="lightGray"/>
          <w:u w:val="single"/>
        </w:rPr>
        <w:t>」</w:t>
      </w:r>
    </w:p>
    <w:tbl>
      <w:tblPr>
        <w:tblStyle w:val="a3"/>
        <w:tblW w:w="9067" w:type="dxa"/>
        <w:tblLook w:val="04A0" w:firstRow="1" w:lastRow="0" w:firstColumn="1" w:lastColumn="0" w:noHBand="0" w:noVBand="1"/>
      </w:tblPr>
      <w:tblGrid>
        <w:gridCol w:w="9067"/>
      </w:tblGrid>
      <w:tr w:rsidR="005644B0" w14:paraId="39100F81" w14:textId="77777777" w:rsidTr="00E73F8D">
        <w:tc>
          <w:tcPr>
            <w:tcW w:w="9067" w:type="dxa"/>
            <w:tcBorders>
              <w:top w:val="nil"/>
              <w:left w:val="nil"/>
              <w:bottom w:val="nil"/>
              <w:right w:val="nil"/>
            </w:tcBorders>
          </w:tcPr>
          <w:p w14:paraId="2F1ADA8B" w14:textId="55C0E7C3" w:rsidR="00A15A88" w:rsidRDefault="00087072" w:rsidP="00087072">
            <w:pPr>
              <w:jc w:val="left"/>
            </w:pPr>
            <w:r w:rsidRPr="00087072">
              <w:rPr>
                <w:rFonts w:hint="eastAsia"/>
              </w:rPr>
              <w:t>当社は、</w:t>
            </w:r>
            <w:r w:rsidR="00903CF3">
              <w:rPr>
                <w:rFonts w:hint="eastAsia"/>
              </w:rPr>
              <w:t>「心を高めて長寿であること」</w:t>
            </w:r>
            <w:r w:rsidR="00DF7081">
              <w:rPr>
                <w:rFonts w:hint="eastAsia"/>
              </w:rPr>
              <w:t>が経営理念に掲げており、</w:t>
            </w:r>
            <w:r w:rsidR="00A15A88">
              <w:rPr>
                <w:rFonts w:hint="eastAsia"/>
              </w:rPr>
              <w:t>当社</w:t>
            </w:r>
            <w:r w:rsidR="00DF7081">
              <w:rPr>
                <w:rFonts w:hint="eastAsia"/>
              </w:rPr>
              <w:t>を</w:t>
            </w:r>
            <w:r w:rsidR="00A15A88" w:rsidRPr="00A15A88">
              <w:rPr>
                <w:rFonts w:hint="eastAsia"/>
              </w:rPr>
              <w:t>信用</w:t>
            </w:r>
            <w:r w:rsidR="00DF7081">
              <w:rPr>
                <w:rFonts w:hint="eastAsia"/>
              </w:rPr>
              <w:t>、</w:t>
            </w:r>
            <w:r w:rsidR="00A15A88" w:rsidRPr="00A15A88">
              <w:rPr>
                <w:rFonts w:hint="eastAsia"/>
              </w:rPr>
              <w:t>信頼をいただいたお客</w:t>
            </w:r>
            <w:r w:rsidR="00346CFA">
              <w:rPr>
                <w:rFonts w:hint="eastAsia"/>
              </w:rPr>
              <w:t>さま</w:t>
            </w:r>
            <w:r w:rsidR="00DF7081">
              <w:rPr>
                <w:rFonts w:hint="eastAsia"/>
              </w:rPr>
              <w:t>お一人お一人</w:t>
            </w:r>
            <w:r w:rsidR="00A15A88" w:rsidRPr="00A15A88">
              <w:rPr>
                <w:rFonts w:hint="eastAsia"/>
              </w:rPr>
              <w:t>に対して</w:t>
            </w:r>
            <w:r w:rsidR="00903CF3">
              <w:rPr>
                <w:rFonts w:hint="eastAsia"/>
              </w:rPr>
              <w:t>、真心をこめて</w:t>
            </w:r>
            <w:r w:rsidR="00A15A88" w:rsidRPr="00A15A88">
              <w:rPr>
                <w:rFonts w:hint="eastAsia"/>
              </w:rPr>
              <w:t>一生涯のサポートを行うことが大きな責任であ</w:t>
            </w:r>
            <w:r w:rsidR="00A15A88">
              <w:rPr>
                <w:rFonts w:hint="eastAsia"/>
              </w:rPr>
              <w:t>り、</w:t>
            </w:r>
            <w:r w:rsidR="00072953">
              <w:rPr>
                <w:rFonts w:hint="eastAsia"/>
              </w:rPr>
              <w:t>企業としての役割であると考えています。</w:t>
            </w:r>
          </w:p>
          <w:p w14:paraId="1419B3B6" w14:textId="53BC441C" w:rsidR="005644B0" w:rsidRDefault="00072953" w:rsidP="00072953">
            <w:pPr>
              <w:jc w:val="left"/>
            </w:pPr>
            <w:r>
              <w:rPr>
                <w:rFonts w:hint="eastAsia"/>
              </w:rPr>
              <w:t>そのため、お</w:t>
            </w:r>
            <w:r w:rsidR="00087072" w:rsidRPr="00087072">
              <w:rPr>
                <w:rFonts w:hint="eastAsia"/>
              </w:rPr>
              <w:t>客さまから寄せられる声に真摯に声を傾け、</w:t>
            </w:r>
            <w:r>
              <w:rPr>
                <w:rFonts w:hint="eastAsia"/>
              </w:rPr>
              <w:t>迅速</w:t>
            </w:r>
            <w:r w:rsidR="00087072" w:rsidRPr="00087072">
              <w:rPr>
                <w:rFonts w:hint="eastAsia"/>
              </w:rPr>
              <w:t>かつ適切に対応するための態勢を構築するとともに、これを経営</w:t>
            </w:r>
            <w:r w:rsidR="00087072">
              <w:rPr>
                <w:rFonts w:hint="eastAsia"/>
              </w:rPr>
              <w:t>や</w:t>
            </w:r>
            <w:r w:rsidR="00087072" w:rsidRPr="00087072">
              <w:rPr>
                <w:rFonts w:hint="eastAsia"/>
              </w:rPr>
              <w:t>社員</w:t>
            </w:r>
            <w:r w:rsidR="00087072">
              <w:rPr>
                <w:rFonts w:hint="eastAsia"/>
              </w:rPr>
              <w:t>への</w:t>
            </w:r>
            <w:r w:rsidR="00087072" w:rsidRPr="00087072">
              <w:rPr>
                <w:rFonts w:hint="eastAsia"/>
              </w:rPr>
              <w:t>啓蒙に活かし、お客</w:t>
            </w:r>
            <w:r w:rsidR="00346CFA">
              <w:rPr>
                <w:rFonts w:hint="eastAsia"/>
              </w:rPr>
              <w:t>さま</w:t>
            </w:r>
            <w:r w:rsidR="00087072" w:rsidRPr="00087072">
              <w:rPr>
                <w:rFonts w:hint="eastAsia"/>
              </w:rPr>
              <w:t>の満足度の更なる向上を目指し、</w:t>
            </w:r>
            <w:r w:rsidR="00087072">
              <w:rPr>
                <w:rFonts w:hint="eastAsia"/>
              </w:rPr>
              <w:t>「お客さまの最善の利益の追求」のため、</w:t>
            </w:r>
            <w:r w:rsidR="00087072" w:rsidRPr="00087072">
              <w:rPr>
                <w:rFonts w:hint="eastAsia"/>
              </w:rPr>
              <w:t>努力し続けます。</w:t>
            </w:r>
          </w:p>
        </w:tc>
      </w:tr>
    </w:tbl>
    <w:p w14:paraId="382F9F28" w14:textId="77777777" w:rsidR="005644B0" w:rsidRDefault="005644B0" w:rsidP="005644B0">
      <w:pPr>
        <w:jc w:val="left"/>
      </w:pPr>
    </w:p>
    <w:tbl>
      <w:tblPr>
        <w:tblStyle w:val="a3"/>
        <w:tblW w:w="8788" w:type="dxa"/>
        <w:tblInd w:w="279" w:type="dxa"/>
        <w:tblLook w:val="04A0" w:firstRow="1" w:lastRow="0" w:firstColumn="1" w:lastColumn="0" w:noHBand="0" w:noVBand="1"/>
      </w:tblPr>
      <w:tblGrid>
        <w:gridCol w:w="8788"/>
      </w:tblGrid>
      <w:tr w:rsidR="005644B0" w14:paraId="75A16D71" w14:textId="77777777" w:rsidTr="00E73F8D">
        <w:tc>
          <w:tcPr>
            <w:tcW w:w="8788" w:type="dxa"/>
          </w:tcPr>
          <w:p w14:paraId="15F98C76" w14:textId="77777777" w:rsidR="005644B0" w:rsidRDefault="005644B0" w:rsidP="00E73F8D">
            <w:pPr>
              <w:jc w:val="left"/>
            </w:pPr>
            <w:r>
              <w:rPr>
                <w:rFonts w:hint="eastAsia"/>
              </w:rPr>
              <w:t>【取組内容４】</w:t>
            </w:r>
          </w:p>
          <w:p w14:paraId="5908196C" w14:textId="1FFE632B" w:rsidR="00087072" w:rsidRDefault="00087072" w:rsidP="00E73F8D">
            <w:pPr>
              <w:jc w:val="left"/>
            </w:pPr>
            <w:r>
              <w:rPr>
                <w:rFonts w:hint="eastAsia"/>
              </w:rPr>
              <w:t>●ご契約後に「お客さまアンケート」を取得し、その声を踏まえて改善に努めています。</w:t>
            </w:r>
          </w:p>
          <w:p w14:paraId="5AF7F5E6" w14:textId="08F6293F" w:rsidR="00087072" w:rsidRDefault="005644B0" w:rsidP="00154DC5">
            <w:pPr>
              <w:ind w:left="210" w:hangingChars="100" w:hanging="210"/>
              <w:jc w:val="left"/>
            </w:pPr>
            <w:r>
              <w:rPr>
                <w:rFonts w:hint="eastAsia"/>
              </w:rPr>
              <w:t>●</w:t>
            </w:r>
            <w:r w:rsidR="00087072" w:rsidRPr="00127E55">
              <w:rPr>
                <w:rFonts w:hint="eastAsia"/>
              </w:rPr>
              <w:t>苦情やアンケート結果は、社内の</w:t>
            </w:r>
            <w:r w:rsidR="00176960" w:rsidRPr="00127E55">
              <w:rPr>
                <w:rFonts w:hint="eastAsia"/>
              </w:rPr>
              <w:t>全体</w:t>
            </w:r>
            <w:r w:rsidR="00087072" w:rsidRPr="00127E55">
              <w:rPr>
                <w:rFonts w:hint="eastAsia"/>
              </w:rPr>
              <w:t>会議で分析・検証のうえ、結果を社内に公表し、再発防止策等の周知を行っています。</w:t>
            </w:r>
            <w:r w:rsidR="009E7BAF" w:rsidRPr="00127E55">
              <w:rPr>
                <w:rFonts w:hint="eastAsia"/>
              </w:rPr>
              <w:t>（公表日；</w:t>
            </w:r>
            <w:r w:rsidR="00176960" w:rsidRPr="00127E55">
              <w:rPr>
                <w:rFonts w:hint="eastAsia"/>
              </w:rPr>
              <w:t>2023</w:t>
            </w:r>
            <w:r w:rsidR="009E7BAF" w:rsidRPr="00127E55">
              <w:rPr>
                <w:rFonts w:hint="eastAsia"/>
              </w:rPr>
              <w:t>年</w:t>
            </w:r>
            <w:r w:rsidR="00176960" w:rsidRPr="00127E55">
              <w:rPr>
                <w:rFonts w:hint="eastAsia"/>
              </w:rPr>
              <w:t>4</w:t>
            </w:r>
            <w:r w:rsidR="009E7BAF" w:rsidRPr="00127E55">
              <w:rPr>
                <w:rFonts w:hint="eastAsia"/>
              </w:rPr>
              <w:t>月）</w:t>
            </w:r>
          </w:p>
        </w:tc>
      </w:tr>
    </w:tbl>
    <w:p w14:paraId="4CF06FAD" w14:textId="77777777" w:rsidR="005644B0" w:rsidRPr="00F33161" w:rsidRDefault="005644B0" w:rsidP="005644B0">
      <w:pPr>
        <w:jc w:val="left"/>
      </w:pPr>
    </w:p>
    <w:p w14:paraId="3EF921C8" w14:textId="55D3311F" w:rsidR="005644B0" w:rsidRPr="00F33161" w:rsidRDefault="005644B0" w:rsidP="005644B0">
      <w:pPr>
        <w:jc w:val="left"/>
        <w:rPr>
          <w:u w:val="single"/>
        </w:rPr>
      </w:pPr>
      <w:r w:rsidRPr="00F33161">
        <w:rPr>
          <w:rFonts w:hint="eastAsia"/>
          <w:highlight w:val="lightGray"/>
          <w:u w:val="single"/>
        </w:rPr>
        <w:t>＜取組方針５＞「</w:t>
      </w:r>
      <w:r w:rsidR="009E7BAF" w:rsidRPr="009E7BAF">
        <w:rPr>
          <w:rFonts w:hint="eastAsia"/>
          <w:highlight w:val="lightGray"/>
          <w:u w:val="single"/>
        </w:rPr>
        <w:t>従業員</w:t>
      </w:r>
      <w:r w:rsidR="009E7BAF">
        <w:rPr>
          <w:rFonts w:hint="eastAsia"/>
          <w:highlight w:val="lightGray"/>
          <w:u w:val="single"/>
        </w:rPr>
        <w:t>の</w:t>
      </w:r>
      <w:r w:rsidR="00732A9C">
        <w:rPr>
          <w:rFonts w:hint="eastAsia"/>
          <w:highlight w:val="lightGray"/>
          <w:u w:val="single"/>
        </w:rPr>
        <w:t>質的向上に向けた</w:t>
      </w:r>
      <w:r w:rsidR="009E7BAF" w:rsidRPr="009E7BAF">
        <w:rPr>
          <w:rFonts w:hint="eastAsia"/>
          <w:highlight w:val="lightGray"/>
          <w:u w:val="single"/>
        </w:rPr>
        <w:t>教育</w:t>
      </w:r>
      <w:r w:rsidR="00BC0494">
        <w:rPr>
          <w:rFonts w:hint="eastAsia"/>
          <w:highlight w:val="lightGray"/>
          <w:u w:val="single"/>
        </w:rPr>
        <w:t>および</w:t>
      </w:r>
      <w:r w:rsidR="009E7BAF" w:rsidRPr="009E7BAF">
        <w:rPr>
          <w:rFonts w:hint="eastAsia"/>
          <w:highlight w:val="lightGray"/>
          <w:u w:val="single"/>
        </w:rPr>
        <w:t>評価に関する取組み</w:t>
      </w:r>
      <w:r w:rsidRPr="009E7BAF">
        <w:rPr>
          <w:rFonts w:hint="eastAsia"/>
          <w:highlight w:val="lightGray"/>
          <w:u w:val="single"/>
        </w:rPr>
        <w:t>」</w:t>
      </w:r>
    </w:p>
    <w:tbl>
      <w:tblPr>
        <w:tblStyle w:val="a3"/>
        <w:tblW w:w="9067" w:type="dxa"/>
        <w:tblLook w:val="04A0" w:firstRow="1" w:lastRow="0" w:firstColumn="1" w:lastColumn="0" w:noHBand="0" w:noVBand="1"/>
      </w:tblPr>
      <w:tblGrid>
        <w:gridCol w:w="9067"/>
      </w:tblGrid>
      <w:tr w:rsidR="005644B0" w14:paraId="37E0A0BB" w14:textId="77777777" w:rsidTr="00E73F8D">
        <w:tc>
          <w:tcPr>
            <w:tcW w:w="9067" w:type="dxa"/>
            <w:tcBorders>
              <w:top w:val="nil"/>
              <w:left w:val="nil"/>
              <w:bottom w:val="nil"/>
              <w:right w:val="nil"/>
            </w:tcBorders>
          </w:tcPr>
          <w:p w14:paraId="0AB277B9" w14:textId="2E98865E" w:rsidR="00072953" w:rsidRDefault="00072953" w:rsidP="00072953">
            <w:pPr>
              <w:jc w:val="left"/>
            </w:pPr>
            <w:r>
              <w:rPr>
                <w:rFonts w:hint="eastAsia"/>
              </w:rPr>
              <w:t>「会社は人なり」これは当社の経営</w:t>
            </w:r>
            <w:r w:rsidR="00346CFA">
              <w:rPr>
                <w:rFonts w:hint="eastAsia"/>
              </w:rPr>
              <w:t>ビジョンの根幹をなす重要な要素で</w:t>
            </w:r>
            <w:r>
              <w:rPr>
                <w:rFonts w:hint="eastAsia"/>
              </w:rPr>
              <w:t>す。社員一人一人が夢を持ちき、明確な目標に向かって成長する、生き生きと働ける公正な会社とすることで、社員が、お客さまに常にベストな状態でお会いでき、ベストな提案をできるよう努めます。</w:t>
            </w:r>
          </w:p>
          <w:p w14:paraId="1CE5D31C" w14:textId="0B73162C" w:rsidR="005644B0" w:rsidRDefault="00072953" w:rsidP="00072953">
            <w:pPr>
              <w:jc w:val="left"/>
            </w:pPr>
            <w:r>
              <w:rPr>
                <w:rFonts w:hint="eastAsia"/>
              </w:rPr>
              <w:t>そのため、企業の責任として、人事考課制度、給与規定、就業規則、福利厚生制度等、安心して働ける環境を提供し、社員がステップアップできるよう教育態勢を構築し、これらを計画的に進めていきます。</w:t>
            </w:r>
          </w:p>
        </w:tc>
      </w:tr>
    </w:tbl>
    <w:p w14:paraId="3F82EB51" w14:textId="77777777" w:rsidR="005644B0" w:rsidRPr="00072953" w:rsidRDefault="005644B0" w:rsidP="005644B0">
      <w:pPr>
        <w:jc w:val="left"/>
      </w:pPr>
    </w:p>
    <w:tbl>
      <w:tblPr>
        <w:tblStyle w:val="a3"/>
        <w:tblW w:w="8788" w:type="dxa"/>
        <w:tblInd w:w="279" w:type="dxa"/>
        <w:tblLook w:val="04A0" w:firstRow="1" w:lastRow="0" w:firstColumn="1" w:lastColumn="0" w:noHBand="0" w:noVBand="1"/>
      </w:tblPr>
      <w:tblGrid>
        <w:gridCol w:w="8788"/>
      </w:tblGrid>
      <w:tr w:rsidR="005644B0" w14:paraId="3831B828" w14:textId="77777777" w:rsidTr="00E73F8D">
        <w:tc>
          <w:tcPr>
            <w:tcW w:w="8788" w:type="dxa"/>
          </w:tcPr>
          <w:p w14:paraId="1C8A63E9" w14:textId="77777777" w:rsidR="005644B0" w:rsidRDefault="005644B0" w:rsidP="00E73F8D">
            <w:pPr>
              <w:jc w:val="left"/>
            </w:pPr>
            <w:r>
              <w:rPr>
                <w:rFonts w:hint="eastAsia"/>
              </w:rPr>
              <w:t>【取組内容５】</w:t>
            </w:r>
          </w:p>
          <w:p w14:paraId="58332ECF" w14:textId="56C476AF" w:rsidR="00072953" w:rsidRDefault="00072953" w:rsidP="00732A9C">
            <w:pPr>
              <w:jc w:val="left"/>
            </w:pPr>
            <w:r>
              <w:rPr>
                <w:rFonts w:hint="eastAsia"/>
              </w:rPr>
              <w:t>●保険会社等による研修を継続的に実施し、知識</w:t>
            </w:r>
            <w:r w:rsidR="00F74998">
              <w:rPr>
                <w:rFonts w:hint="eastAsia"/>
              </w:rPr>
              <w:t>・販売</w:t>
            </w:r>
            <w:r>
              <w:rPr>
                <w:rFonts w:hint="eastAsia"/>
              </w:rPr>
              <w:t>スキル</w:t>
            </w:r>
            <w:r w:rsidR="00F74998">
              <w:rPr>
                <w:rFonts w:hint="eastAsia"/>
              </w:rPr>
              <w:t>の</w:t>
            </w:r>
            <w:r>
              <w:rPr>
                <w:rFonts w:hint="eastAsia"/>
              </w:rPr>
              <w:t>向上に努めています。</w:t>
            </w:r>
          </w:p>
          <w:p w14:paraId="66FC8BF6" w14:textId="681EFAC4" w:rsidR="00732A9C" w:rsidRDefault="005644B0" w:rsidP="00732A9C">
            <w:pPr>
              <w:jc w:val="left"/>
            </w:pPr>
            <w:r>
              <w:rPr>
                <w:rFonts w:hint="eastAsia"/>
              </w:rPr>
              <w:t>●</w:t>
            </w:r>
            <w:r w:rsidR="00732A9C">
              <w:rPr>
                <w:rFonts w:hint="eastAsia"/>
              </w:rPr>
              <w:t>毎年</w:t>
            </w:r>
            <w:r w:rsidR="00732A9C">
              <w:t>コンプライアンス</w:t>
            </w:r>
            <w:r w:rsidR="00732A9C">
              <w:rPr>
                <w:rFonts w:hint="eastAsia"/>
              </w:rPr>
              <w:t>計画を策定し、</w:t>
            </w:r>
            <w:r w:rsidR="00B17611">
              <w:rPr>
                <w:rFonts w:hint="eastAsia"/>
              </w:rPr>
              <w:t>推</w:t>
            </w:r>
            <w:r w:rsidR="00B17611" w:rsidRPr="008A32B8">
              <w:rPr>
                <w:rFonts w:hint="eastAsia"/>
              </w:rPr>
              <w:t>進</w:t>
            </w:r>
            <w:r w:rsidR="00732A9C" w:rsidRPr="008A32B8">
              <w:rPr>
                <w:rFonts w:hint="eastAsia"/>
              </w:rPr>
              <w:t>体制を構築します。（最新版</w:t>
            </w:r>
            <w:r w:rsidR="00176960" w:rsidRPr="008A32B8">
              <w:rPr>
                <w:rFonts w:hint="eastAsia"/>
              </w:rPr>
              <w:t>2023</w:t>
            </w:r>
            <w:r w:rsidR="00732A9C" w:rsidRPr="008A32B8">
              <w:rPr>
                <w:rFonts w:hint="eastAsia"/>
              </w:rPr>
              <w:t>年</w:t>
            </w:r>
            <w:r w:rsidR="00176960" w:rsidRPr="008A32B8">
              <w:rPr>
                <w:rFonts w:hint="eastAsia"/>
              </w:rPr>
              <w:t>4</w:t>
            </w:r>
            <w:r w:rsidR="00732A9C" w:rsidRPr="008A32B8">
              <w:rPr>
                <w:rFonts w:hint="eastAsia"/>
              </w:rPr>
              <w:t>月）</w:t>
            </w:r>
          </w:p>
          <w:p w14:paraId="0FF6D838" w14:textId="1D076A5E" w:rsidR="00732A9C" w:rsidRDefault="00732A9C" w:rsidP="00732A9C">
            <w:pPr>
              <w:ind w:firstLineChars="100" w:firstLine="210"/>
              <w:jc w:val="left"/>
            </w:pPr>
            <w:r>
              <w:rPr>
                <w:rFonts w:hint="eastAsia"/>
              </w:rPr>
              <w:t>これに基づく</w:t>
            </w:r>
            <w:r>
              <w:t>社員研修を実施しました。</w:t>
            </w:r>
          </w:p>
          <w:p w14:paraId="49B1CC2D" w14:textId="5B80321B" w:rsidR="005644B0" w:rsidRPr="008A32B8" w:rsidRDefault="00732A9C" w:rsidP="00E73F8D">
            <w:pPr>
              <w:jc w:val="left"/>
            </w:pPr>
            <w:r>
              <w:rPr>
                <w:rFonts w:hint="eastAsia"/>
              </w:rPr>
              <w:t>●毎年、生命保険協会の継続教育研修を実施してい</w:t>
            </w:r>
            <w:r w:rsidRPr="008A32B8">
              <w:rPr>
                <w:rFonts w:hint="eastAsia"/>
              </w:rPr>
              <w:t>ます。（20</w:t>
            </w:r>
            <w:r w:rsidR="00176960" w:rsidRPr="008A32B8">
              <w:rPr>
                <w:rFonts w:hint="eastAsia"/>
              </w:rPr>
              <w:t>23</w:t>
            </w:r>
            <w:r w:rsidRPr="008A32B8">
              <w:rPr>
                <w:rFonts w:hint="eastAsia"/>
              </w:rPr>
              <w:t>年</w:t>
            </w:r>
            <w:r w:rsidR="00176960" w:rsidRPr="008A32B8">
              <w:rPr>
                <w:rFonts w:hint="eastAsia"/>
              </w:rPr>
              <w:t>10</w:t>
            </w:r>
            <w:r w:rsidRPr="008A32B8">
              <w:rPr>
                <w:rFonts w:hint="eastAsia"/>
              </w:rPr>
              <w:t>月実施）</w:t>
            </w:r>
          </w:p>
          <w:p w14:paraId="527D159E" w14:textId="0956212D" w:rsidR="00072953" w:rsidRPr="00127E55" w:rsidRDefault="00072953" w:rsidP="00E73F8D">
            <w:pPr>
              <w:jc w:val="left"/>
            </w:pPr>
            <w:r w:rsidRPr="00072953">
              <w:rPr>
                <w:rFonts w:hint="eastAsia"/>
                <w:color w:val="000000" w:themeColor="text1"/>
              </w:rPr>
              <w:t>●</w:t>
            </w:r>
            <w:r w:rsidRPr="00127E55">
              <w:rPr>
                <w:rFonts w:hint="eastAsia"/>
              </w:rPr>
              <w:t>ライフコンサルティングに関わる資格取得</w:t>
            </w:r>
            <w:r w:rsidR="00450F10" w:rsidRPr="00127E55">
              <w:rPr>
                <w:rFonts w:hint="eastAsia"/>
              </w:rPr>
              <w:t>と支援</w:t>
            </w:r>
            <w:r w:rsidRPr="00127E55">
              <w:rPr>
                <w:rFonts w:hint="eastAsia"/>
              </w:rPr>
              <w:t>を推進しています。（KPI④参照）</w:t>
            </w:r>
          </w:p>
          <w:p w14:paraId="46FECE00" w14:textId="4385DCEA" w:rsidR="00BC0494" w:rsidRDefault="00BC0494" w:rsidP="000E0206">
            <w:pPr>
              <w:ind w:left="210" w:hangingChars="100" w:hanging="210"/>
              <w:jc w:val="left"/>
            </w:pPr>
            <w:r w:rsidRPr="00127E55">
              <w:rPr>
                <w:rFonts w:hint="eastAsia"/>
              </w:rPr>
              <w:t>●社員の業績</w:t>
            </w:r>
            <w:r w:rsidR="000E0206" w:rsidRPr="00127E55">
              <w:rPr>
                <w:rFonts w:hint="eastAsia"/>
              </w:rPr>
              <w:t>や昇給・昇格は</w:t>
            </w:r>
            <w:r w:rsidRPr="00127E55">
              <w:rPr>
                <w:rFonts w:hint="eastAsia"/>
              </w:rPr>
              <w:t>営業</w:t>
            </w:r>
            <w:r w:rsidR="000E0206" w:rsidRPr="00127E55">
              <w:rPr>
                <w:rFonts w:hint="eastAsia"/>
              </w:rPr>
              <w:t>実績にだけで判断せず、業務品質や業務レベルなど総合的に評価する仕組みと</w:t>
            </w:r>
            <w:r w:rsidR="00450F10" w:rsidRPr="00127E55">
              <w:rPr>
                <w:rFonts w:hint="eastAsia"/>
              </w:rPr>
              <w:t>人事考課制度の運用を</w:t>
            </w:r>
            <w:r w:rsidR="000E0206" w:rsidRPr="00127E55">
              <w:rPr>
                <w:rFonts w:hint="eastAsia"/>
              </w:rPr>
              <w:t>しています。</w:t>
            </w:r>
          </w:p>
        </w:tc>
      </w:tr>
    </w:tbl>
    <w:p w14:paraId="6672AE6C" w14:textId="77777777" w:rsidR="005644B0" w:rsidRPr="000E0206" w:rsidRDefault="005644B0" w:rsidP="005644B0">
      <w:pPr>
        <w:jc w:val="left"/>
      </w:pPr>
    </w:p>
    <w:p w14:paraId="589A418B" w14:textId="77777777" w:rsidR="005644B0" w:rsidRPr="008A32B8" w:rsidRDefault="005644B0" w:rsidP="005644B0">
      <w:pPr>
        <w:jc w:val="left"/>
      </w:pPr>
      <w:r w:rsidRPr="008A32B8">
        <w:rPr>
          <w:rFonts w:hint="eastAsia"/>
        </w:rPr>
        <w:t>＜備考＞</w:t>
      </w:r>
    </w:p>
    <w:p w14:paraId="6CC1C02E" w14:textId="35640377" w:rsidR="005644B0" w:rsidRPr="008A32B8" w:rsidRDefault="005644B0" w:rsidP="005644B0">
      <w:pPr>
        <w:jc w:val="left"/>
      </w:pPr>
      <w:r w:rsidRPr="008A32B8">
        <w:rPr>
          <w:rFonts w:hint="eastAsia"/>
        </w:rPr>
        <w:t>当社は、生命保険会社・損害保険会社が提供する保険商品をお客さまに販売する乗合保険販売代理店であり、（銀行等金融機関や証券会社等の提供する保険以外を含む業界をまたぐ）複数の金融商品・サービスについて当社が独自にパッケージとして販売・推奨を行うことはありません。また、当社は販売のみを行っているため、保険商品および金融商品の組成（開発）には携わっておりません。</w:t>
      </w:r>
    </w:p>
    <w:p w14:paraId="5FF6A5A9" w14:textId="77777777" w:rsidR="005644B0" w:rsidRDefault="005644B0" w:rsidP="005644B0">
      <w:pPr>
        <w:spacing w:line="360" w:lineRule="exact"/>
        <w:ind w:firstLineChars="100" w:firstLine="280"/>
        <w:jc w:val="center"/>
        <w:rPr>
          <w:rFonts w:ascii="メイリオ" w:eastAsia="メイリオ" w:hAnsi="メイリオ" w:cs="Helvetica"/>
          <w:b/>
          <w:bCs/>
          <w:sz w:val="28"/>
          <w:szCs w:val="28"/>
        </w:rPr>
      </w:pPr>
      <w:r>
        <w:rPr>
          <w:rFonts w:ascii="メイリオ" w:eastAsia="メイリオ" w:hAnsi="メイリオ" w:cs="Helvetica"/>
          <w:b/>
          <w:bCs/>
          <w:sz w:val="28"/>
          <w:szCs w:val="28"/>
        </w:rPr>
        <w:br w:type="page"/>
      </w:r>
    </w:p>
    <w:p w14:paraId="143E3577" w14:textId="77777777" w:rsidR="005644B0" w:rsidRPr="008B2223" w:rsidRDefault="005644B0" w:rsidP="005644B0">
      <w:pPr>
        <w:spacing w:line="360" w:lineRule="exact"/>
        <w:ind w:firstLineChars="100" w:firstLine="280"/>
        <w:jc w:val="center"/>
        <w:rPr>
          <w:rFonts w:ascii="メイリオ" w:eastAsia="メイリオ" w:hAnsi="メイリオ" w:cs="Helvetica"/>
          <w:b/>
          <w:bCs/>
          <w:sz w:val="28"/>
          <w:szCs w:val="28"/>
        </w:rPr>
      </w:pPr>
      <w:r w:rsidRPr="008B2223">
        <w:rPr>
          <w:rFonts w:ascii="メイリオ" w:eastAsia="メイリオ" w:hAnsi="メイリオ" w:cs="Helvetica" w:hint="eastAsia"/>
          <w:b/>
          <w:bCs/>
          <w:sz w:val="28"/>
          <w:szCs w:val="28"/>
        </w:rPr>
        <w:lastRenderedPageBreak/>
        <w:t>お客さま本位の業務運営のためのKPI設定について</w:t>
      </w:r>
    </w:p>
    <w:p w14:paraId="3195CD61" w14:textId="77777777" w:rsidR="005644B0" w:rsidRPr="008B2223" w:rsidRDefault="005644B0" w:rsidP="005644B0">
      <w:pPr>
        <w:spacing w:line="360" w:lineRule="exact"/>
        <w:jc w:val="left"/>
        <w:rPr>
          <w:rFonts w:ascii="メイリオ" w:eastAsia="メイリオ" w:hAnsi="メイリオ" w:cs="Helvetica"/>
          <w:sz w:val="18"/>
          <w:szCs w:val="18"/>
        </w:rPr>
      </w:pPr>
      <w:r w:rsidRPr="008B2223">
        <w:rPr>
          <w:rFonts w:ascii="メイリオ" w:eastAsia="メイリオ" w:hAnsi="メイリオ" w:cs="Helvetica" w:hint="eastAsia"/>
          <w:sz w:val="18"/>
          <w:szCs w:val="18"/>
        </w:rPr>
        <w:t>「顧客本位の業務運営に関する宣言」に基づく取り組みの進捗状況について定量的に把握し、その取り組みをより一層推進するため、成果指標（KPI）を以下のとおり設定し、その結果について表示しています。</w:t>
      </w:r>
    </w:p>
    <w:p w14:paraId="5AF4D016" w14:textId="77777777" w:rsidR="005644B0" w:rsidRDefault="005644B0" w:rsidP="005644B0">
      <w:pPr>
        <w:spacing w:line="360" w:lineRule="exact"/>
        <w:ind w:firstLineChars="100" w:firstLine="180"/>
        <w:jc w:val="left"/>
        <w:rPr>
          <w:rFonts w:ascii="メイリオ" w:eastAsia="メイリオ" w:hAnsi="メイリオ" w:cs="Helvetica"/>
          <w:sz w:val="18"/>
          <w:szCs w:val="18"/>
        </w:rPr>
      </w:pPr>
      <w:r w:rsidRPr="008B2223">
        <w:rPr>
          <w:rFonts w:ascii="メイリオ" w:eastAsia="メイリオ" w:hAnsi="メイリオ" w:cs="Helvetica" w:hint="eastAsia"/>
          <w:sz w:val="18"/>
          <w:szCs w:val="18"/>
        </w:rPr>
        <w:t>（※key performance indicatorの略、企業目標の達成度を評価するための重要業績評価指標のこと。）</w:t>
      </w:r>
    </w:p>
    <w:p w14:paraId="28CA59D9" w14:textId="77777777" w:rsidR="00DD03E9" w:rsidRPr="00CD176D" w:rsidRDefault="00DD03E9" w:rsidP="00DD03E9">
      <w:pPr>
        <w:rPr>
          <w:rFonts w:ascii="Meiryo UI" w:eastAsia="Meiryo UI" w:hAnsi="Meiryo UI"/>
        </w:rPr>
      </w:pPr>
    </w:p>
    <w:tbl>
      <w:tblPr>
        <w:tblStyle w:val="a3"/>
        <w:tblW w:w="9776" w:type="dxa"/>
        <w:tblLook w:val="04A0" w:firstRow="1" w:lastRow="0" w:firstColumn="1" w:lastColumn="0" w:noHBand="0" w:noVBand="1"/>
      </w:tblPr>
      <w:tblGrid>
        <w:gridCol w:w="462"/>
        <w:gridCol w:w="1633"/>
        <w:gridCol w:w="2105"/>
        <w:gridCol w:w="1040"/>
        <w:gridCol w:w="1134"/>
        <w:gridCol w:w="1134"/>
        <w:gridCol w:w="1134"/>
        <w:gridCol w:w="1134"/>
      </w:tblGrid>
      <w:tr w:rsidR="001A6B14" w:rsidRPr="00CD176D" w14:paraId="52250721" w14:textId="77777777" w:rsidTr="001A6B14">
        <w:tc>
          <w:tcPr>
            <w:tcW w:w="462" w:type="dxa"/>
            <w:shd w:val="clear" w:color="auto" w:fill="D9D9D9" w:themeFill="background1" w:themeFillShade="D9"/>
          </w:tcPr>
          <w:p w14:paraId="75E5B11F" w14:textId="77777777" w:rsidR="001A6B14" w:rsidRPr="00CD176D" w:rsidRDefault="001A6B14" w:rsidP="001A6B14">
            <w:pPr>
              <w:rPr>
                <w:rFonts w:ascii="Meiryo UI" w:eastAsia="Meiryo UI" w:hAnsi="Meiryo UI"/>
                <w:b/>
                <w:bCs/>
                <w:sz w:val="18"/>
                <w:szCs w:val="18"/>
              </w:rPr>
            </w:pPr>
            <w:bookmarkStart w:id="0" w:name="_Hlk129868649"/>
          </w:p>
        </w:tc>
        <w:tc>
          <w:tcPr>
            <w:tcW w:w="1633" w:type="dxa"/>
            <w:shd w:val="clear" w:color="auto" w:fill="D9D9D9" w:themeFill="background1" w:themeFillShade="D9"/>
          </w:tcPr>
          <w:p w14:paraId="07C8E38F" w14:textId="77777777" w:rsidR="001A6B14" w:rsidRPr="00CD176D" w:rsidRDefault="001A6B14" w:rsidP="001A6B14">
            <w:pPr>
              <w:jc w:val="center"/>
              <w:rPr>
                <w:rFonts w:ascii="Meiryo UI" w:eastAsia="Meiryo UI" w:hAnsi="Meiryo UI"/>
                <w:b/>
                <w:bCs/>
                <w:sz w:val="18"/>
                <w:szCs w:val="18"/>
              </w:rPr>
            </w:pPr>
            <w:r w:rsidRPr="00CD176D">
              <w:rPr>
                <w:rFonts w:ascii="Meiryo UI" w:eastAsia="Meiryo UI" w:hAnsi="Meiryo UI" w:hint="eastAsia"/>
                <w:b/>
                <w:bCs/>
                <w:sz w:val="18"/>
                <w:szCs w:val="18"/>
              </w:rPr>
              <w:t>KPI項目</w:t>
            </w:r>
          </w:p>
        </w:tc>
        <w:tc>
          <w:tcPr>
            <w:tcW w:w="2105" w:type="dxa"/>
            <w:shd w:val="clear" w:color="auto" w:fill="D9D9D9" w:themeFill="background1" w:themeFillShade="D9"/>
          </w:tcPr>
          <w:p w14:paraId="40CE8AA3" w14:textId="77777777" w:rsidR="001A6B14" w:rsidRPr="00CD176D" w:rsidRDefault="001A6B14" w:rsidP="001A6B14">
            <w:pPr>
              <w:jc w:val="center"/>
              <w:rPr>
                <w:rFonts w:ascii="Meiryo UI" w:eastAsia="Meiryo UI" w:hAnsi="Meiryo UI"/>
                <w:b/>
                <w:bCs/>
                <w:sz w:val="18"/>
                <w:szCs w:val="18"/>
              </w:rPr>
            </w:pPr>
            <w:r w:rsidRPr="00CD176D">
              <w:rPr>
                <w:rFonts w:ascii="Meiryo UI" w:eastAsia="Meiryo UI" w:hAnsi="Meiryo UI" w:hint="eastAsia"/>
                <w:b/>
                <w:bCs/>
                <w:sz w:val="18"/>
                <w:szCs w:val="18"/>
              </w:rPr>
              <w:t>目的</w:t>
            </w:r>
          </w:p>
        </w:tc>
        <w:tc>
          <w:tcPr>
            <w:tcW w:w="1040" w:type="dxa"/>
            <w:tcBorders>
              <w:bottom w:val="single" w:sz="4" w:space="0" w:color="auto"/>
            </w:tcBorders>
            <w:shd w:val="clear" w:color="auto" w:fill="D9D9D9" w:themeFill="background1" w:themeFillShade="D9"/>
          </w:tcPr>
          <w:p w14:paraId="3A1E5D70" w14:textId="13983595" w:rsidR="001A6B14" w:rsidRPr="00CD176D" w:rsidRDefault="001A6B14" w:rsidP="001A6B14">
            <w:pPr>
              <w:jc w:val="center"/>
              <w:rPr>
                <w:rFonts w:ascii="Meiryo UI" w:eastAsia="Meiryo UI" w:hAnsi="Meiryo UI"/>
                <w:b/>
                <w:bCs/>
                <w:sz w:val="18"/>
                <w:szCs w:val="18"/>
              </w:rPr>
            </w:pPr>
            <w:r>
              <w:rPr>
                <w:rFonts w:ascii="Meiryo UI" w:eastAsia="Meiryo UI" w:hAnsi="Meiryo UI" w:hint="eastAsia"/>
                <w:b/>
                <w:bCs/>
                <w:sz w:val="18"/>
                <w:szCs w:val="18"/>
              </w:rPr>
              <w:t>分野</w:t>
            </w:r>
          </w:p>
        </w:tc>
        <w:tc>
          <w:tcPr>
            <w:tcW w:w="1134" w:type="dxa"/>
            <w:tcBorders>
              <w:bottom w:val="single" w:sz="4" w:space="0" w:color="auto"/>
            </w:tcBorders>
            <w:shd w:val="clear" w:color="auto" w:fill="D9D9D9" w:themeFill="background1" w:themeFillShade="D9"/>
          </w:tcPr>
          <w:p w14:paraId="4EA97711" w14:textId="2316BB5B" w:rsidR="001A6B14" w:rsidRPr="00CD176D" w:rsidRDefault="001A6B14" w:rsidP="001A6B14">
            <w:pPr>
              <w:jc w:val="center"/>
              <w:rPr>
                <w:rFonts w:ascii="Meiryo UI" w:eastAsia="Meiryo UI" w:hAnsi="Meiryo UI"/>
                <w:b/>
                <w:bCs/>
                <w:sz w:val="18"/>
                <w:szCs w:val="18"/>
              </w:rPr>
            </w:pPr>
            <w:r w:rsidRPr="00CD176D">
              <w:rPr>
                <w:rFonts w:ascii="Meiryo UI" w:eastAsia="Meiryo UI" w:hAnsi="Meiryo UI" w:hint="eastAsia"/>
                <w:b/>
                <w:bCs/>
                <w:sz w:val="18"/>
                <w:szCs w:val="18"/>
              </w:rPr>
              <w:t>目標</w:t>
            </w:r>
          </w:p>
        </w:tc>
        <w:tc>
          <w:tcPr>
            <w:tcW w:w="1134" w:type="dxa"/>
            <w:tcBorders>
              <w:bottom w:val="single" w:sz="4" w:space="0" w:color="auto"/>
            </w:tcBorders>
            <w:shd w:val="clear" w:color="auto" w:fill="D9D9D9" w:themeFill="background1" w:themeFillShade="D9"/>
          </w:tcPr>
          <w:p w14:paraId="782CCB1F" w14:textId="6C441CC5" w:rsidR="001A6B14" w:rsidRPr="00CD176D" w:rsidRDefault="001A6B14" w:rsidP="001A6B14">
            <w:pPr>
              <w:jc w:val="center"/>
              <w:rPr>
                <w:rFonts w:ascii="Meiryo UI" w:eastAsia="Meiryo UI" w:hAnsi="Meiryo UI"/>
                <w:b/>
                <w:bCs/>
                <w:sz w:val="18"/>
                <w:szCs w:val="18"/>
              </w:rPr>
            </w:pPr>
            <w:r w:rsidRPr="00CD176D">
              <w:rPr>
                <w:rFonts w:ascii="Meiryo UI" w:eastAsia="Meiryo UI" w:hAnsi="Meiryo UI" w:hint="eastAsia"/>
                <w:b/>
                <w:bCs/>
                <w:sz w:val="18"/>
                <w:szCs w:val="18"/>
              </w:rPr>
              <w:t>2020年</w:t>
            </w:r>
          </w:p>
        </w:tc>
        <w:tc>
          <w:tcPr>
            <w:tcW w:w="1134" w:type="dxa"/>
            <w:tcBorders>
              <w:bottom w:val="single" w:sz="4" w:space="0" w:color="auto"/>
            </w:tcBorders>
            <w:shd w:val="clear" w:color="auto" w:fill="D9D9D9" w:themeFill="background1" w:themeFillShade="D9"/>
          </w:tcPr>
          <w:p w14:paraId="697958FF" w14:textId="0C1091DA" w:rsidR="001A6B14" w:rsidRPr="00CD176D" w:rsidRDefault="001A6B14" w:rsidP="001A6B14">
            <w:pPr>
              <w:jc w:val="center"/>
              <w:rPr>
                <w:rFonts w:ascii="Meiryo UI" w:eastAsia="Meiryo UI" w:hAnsi="Meiryo UI"/>
                <w:b/>
                <w:bCs/>
                <w:sz w:val="18"/>
                <w:szCs w:val="18"/>
              </w:rPr>
            </w:pPr>
            <w:r w:rsidRPr="00CD176D">
              <w:rPr>
                <w:rFonts w:ascii="Meiryo UI" w:eastAsia="Meiryo UI" w:hAnsi="Meiryo UI" w:hint="eastAsia"/>
                <w:b/>
                <w:bCs/>
                <w:sz w:val="18"/>
                <w:szCs w:val="18"/>
              </w:rPr>
              <w:t>2021年</w:t>
            </w:r>
          </w:p>
        </w:tc>
        <w:tc>
          <w:tcPr>
            <w:tcW w:w="1134" w:type="dxa"/>
            <w:tcBorders>
              <w:bottom w:val="single" w:sz="4" w:space="0" w:color="auto"/>
            </w:tcBorders>
            <w:shd w:val="clear" w:color="auto" w:fill="D9D9D9" w:themeFill="background1" w:themeFillShade="D9"/>
          </w:tcPr>
          <w:p w14:paraId="56499793" w14:textId="70207070" w:rsidR="001A6B14" w:rsidRPr="00CD176D" w:rsidRDefault="001A6B14" w:rsidP="001A6B14">
            <w:pPr>
              <w:jc w:val="center"/>
              <w:rPr>
                <w:rFonts w:ascii="Meiryo UI" w:eastAsia="Meiryo UI" w:hAnsi="Meiryo UI"/>
                <w:b/>
                <w:bCs/>
                <w:sz w:val="18"/>
                <w:szCs w:val="18"/>
              </w:rPr>
            </w:pPr>
            <w:r>
              <w:rPr>
                <w:rFonts w:ascii="Meiryo UI" w:eastAsia="Meiryo UI" w:hAnsi="Meiryo UI" w:hint="eastAsia"/>
                <w:b/>
                <w:bCs/>
                <w:sz w:val="18"/>
                <w:szCs w:val="18"/>
              </w:rPr>
              <w:t>2022</w:t>
            </w:r>
            <w:r w:rsidRPr="00CD176D">
              <w:rPr>
                <w:rFonts w:ascii="Meiryo UI" w:eastAsia="Meiryo UI" w:hAnsi="Meiryo UI" w:hint="eastAsia"/>
                <w:b/>
                <w:bCs/>
                <w:sz w:val="18"/>
                <w:szCs w:val="18"/>
              </w:rPr>
              <w:t>年</w:t>
            </w:r>
          </w:p>
        </w:tc>
      </w:tr>
      <w:tr w:rsidR="001A6B14" w:rsidRPr="00CD176D" w14:paraId="156B4E46" w14:textId="77777777" w:rsidTr="001A6B14">
        <w:tc>
          <w:tcPr>
            <w:tcW w:w="462" w:type="dxa"/>
            <w:vMerge w:val="restart"/>
            <w:vAlign w:val="center"/>
          </w:tcPr>
          <w:p w14:paraId="718F5E78" w14:textId="77777777"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①</w:t>
            </w:r>
          </w:p>
        </w:tc>
        <w:tc>
          <w:tcPr>
            <w:tcW w:w="1633" w:type="dxa"/>
            <w:vMerge w:val="restart"/>
            <w:vAlign w:val="center"/>
          </w:tcPr>
          <w:p w14:paraId="24280780"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商品ラインアップ</w:t>
            </w:r>
          </w:p>
          <w:p w14:paraId="2EB46E2D"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（取扱保険会社数）</w:t>
            </w:r>
          </w:p>
        </w:tc>
        <w:tc>
          <w:tcPr>
            <w:tcW w:w="2105" w:type="dxa"/>
            <w:vMerge w:val="restart"/>
            <w:vAlign w:val="center"/>
          </w:tcPr>
          <w:p w14:paraId="5AF3826C"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より選ばれる保険会社を選択しご提供させていただくため</w:t>
            </w:r>
          </w:p>
        </w:tc>
        <w:tc>
          <w:tcPr>
            <w:tcW w:w="1040" w:type="dxa"/>
            <w:tcBorders>
              <w:bottom w:val="dashed" w:sz="4" w:space="0" w:color="auto"/>
            </w:tcBorders>
            <w:vAlign w:val="center"/>
          </w:tcPr>
          <w:p w14:paraId="48E43D90" w14:textId="72AD283A"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生命保険</w:t>
            </w:r>
          </w:p>
        </w:tc>
        <w:tc>
          <w:tcPr>
            <w:tcW w:w="1134" w:type="dxa"/>
            <w:tcBorders>
              <w:bottom w:val="dashed" w:sz="4" w:space="0" w:color="auto"/>
            </w:tcBorders>
            <w:vAlign w:val="center"/>
          </w:tcPr>
          <w:p w14:paraId="4FC752B4" w14:textId="0D590F61" w:rsidR="001A6B14" w:rsidRPr="00CD176D" w:rsidRDefault="001A6B14" w:rsidP="001A6B14">
            <w:pPr>
              <w:jc w:val="center"/>
              <w:rPr>
                <w:rFonts w:ascii="Meiryo UI" w:eastAsia="Meiryo UI" w:hAnsi="Meiryo UI"/>
                <w:sz w:val="18"/>
                <w:szCs w:val="18"/>
              </w:rPr>
            </w:pPr>
          </w:p>
        </w:tc>
        <w:tc>
          <w:tcPr>
            <w:tcW w:w="1134" w:type="dxa"/>
            <w:tcBorders>
              <w:bottom w:val="dashed" w:sz="4" w:space="0" w:color="auto"/>
            </w:tcBorders>
            <w:vAlign w:val="center"/>
          </w:tcPr>
          <w:p w14:paraId="2509BFC7" w14:textId="72B81B67"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17社</w:t>
            </w:r>
          </w:p>
        </w:tc>
        <w:tc>
          <w:tcPr>
            <w:tcW w:w="1134" w:type="dxa"/>
            <w:tcBorders>
              <w:bottom w:val="dashed" w:sz="4" w:space="0" w:color="auto"/>
            </w:tcBorders>
            <w:vAlign w:val="center"/>
          </w:tcPr>
          <w:p w14:paraId="020F0ED6" w14:textId="1C003C00"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18社</w:t>
            </w:r>
          </w:p>
        </w:tc>
        <w:tc>
          <w:tcPr>
            <w:tcW w:w="1134" w:type="dxa"/>
            <w:tcBorders>
              <w:bottom w:val="dashed" w:sz="4" w:space="0" w:color="auto"/>
            </w:tcBorders>
            <w:vAlign w:val="center"/>
          </w:tcPr>
          <w:p w14:paraId="029F7C94" w14:textId="166B1D4A"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18社</w:t>
            </w:r>
          </w:p>
        </w:tc>
      </w:tr>
      <w:tr w:rsidR="001A6B14" w:rsidRPr="00CD176D" w14:paraId="22CA6230" w14:textId="77777777" w:rsidTr="001A6B14">
        <w:tc>
          <w:tcPr>
            <w:tcW w:w="462" w:type="dxa"/>
            <w:vMerge/>
            <w:vAlign w:val="center"/>
          </w:tcPr>
          <w:p w14:paraId="115D4150" w14:textId="77777777" w:rsidR="001A6B14" w:rsidRDefault="001A6B14" w:rsidP="001A6B14">
            <w:pPr>
              <w:rPr>
                <w:rFonts w:ascii="Meiryo UI" w:eastAsia="Meiryo UI" w:hAnsi="Meiryo UI"/>
                <w:sz w:val="18"/>
                <w:szCs w:val="18"/>
              </w:rPr>
            </w:pPr>
          </w:p>
        </w:tc>
        <w:tc>
          <w:tcPr>
            <w:tcW w:w="1633" w:type="dxa"/>
            <w:vMerge/>
            <w:vAlign w:val="center"/>
          </w:tcPr>
          <w:p w14:paraId="419F473F" w14:textId="77777777" w:rsidR="001A6B14" w:rsidRPr="00CD176D" w:rsidRDefault="001A6B14" w:rsidP="001A6B14">
            <w:pPr>
              <w:rPr>
                <w:rFonts w:ascii="Meiryo UI" w:eastAsia="Meiryo UI" w:hAnsi="Meiryo UI"/>
                <w:sz w:val="18"/>
                <w:szCs w:val="18"/>
              </w:rPr>
            </w:pPr>
          </w:p>
        </w:tc>
        <w:tc>
          <w:tcPr>
            <w:tcW w:w="2105" w:type="dxa"/>
            <w:vMerge/>
            <w:vAlign w:val="center"/>
          </w:tcPr>
          <w:p w14:paraId="167D03AC"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bottom w:val="dashed" w:sz="4" w:space="0" w:color="auto"/>
            </w:tcBorders>
            <w:vAlign w:val="center"/>
          </w:tcPr>
          <w:p w14:paraId="55029169" w14:textId="7CA5AB03"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損害保険</w:t>
            </w:r>
          </w:p>
        </w:tc>
        <w:tc>
          <w:tcPr>
            <w:tcW w:w="1134" w:type="dxa"/>
            <w:tcBorders>
              <w:top w:val="dashed" w:sz="4" w:space="0" w:color="auto"/>
              <w:bottom w:val="dashed" w:sz="4" w:space="0" w:color="auto"/>
            </w:tcBorders>
            <w:vAlign w:val="center"/>
          </w:tcPr>
          <w:p w14:paraId="5E913E43" w14:textId="77777777" w:rsidR="001A6B14" w:rsidRPr="00CD176D" w:rsidRDefault="001A6B14" w:rsidP="001A6B14">
            <w:pPr>
              <w:jc w:val="center"/>
              <w:rPr>
                <w:rFonts w:ascii="Meiryo UI" w:eastAsia="Meiryo UI" w:hAnsi="Meiryo UI"/>
                <w:sz w:val="18"/>
                <w:szCs w:val="18"/>
              </w:rPr>
            </w:pPr>
          </w:p>
        </w:tc>
        <w:tc>
          <w:tcPr>
            <w:tcW w:w="1134" w:type="dxa"/>
            <w:tcBorders>
              <w:top w:val="dashed" w:sz="4" w:space="0" w:color="auto"/>
              <w:bottom w:val="dashed" w:sz="4" w:space="0" w:color="auto"/>
            </w:tcBorders>
            <w:vAlign w:val="center"/>
          </w:tcPr>
          <w:p w14:paraId="4D17E102" w14:textId="500A8FF6"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8社</w:t>
            </w:r>
          </w:p>
        </w:tc>
        <w:tc>
          <w:tcPr>
            <w:tcW w:w="1134" w:type="dxa"/>
            <w:tcBorders>
              <w:top w:val="dashed" w:sz="4" w:space="0" w:color="auto"/>
              <w:bottom w:val="dashed" w:sz="4" w:space="0" w:color="auto"/>
            </w:tcBorders>
            <w:vAlign w:val="center"/>
          </w:tcPr>
          <w:p w14:paraId="281FED75" w14:textId="4041A08A"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8社</w:t>
            </w:r>
          </w:p>
        </w:tc>
        <w:tc>
          <w:tcPr>
            <w:tcW w:w="1134" w:type="dxa"/>
            <w:tcBorders>
              <w:top w:val="dashed" w:sz="4" w:space="0" w:color="auto"/>
              <w:bottom w:val="dashed" w:sz="4" w:space="0" w:color="auto"/>
            </w:tcBorders>
            <w:vAlign w:val="center"/>
          </w:tcPr>
          <w:p w14:paraId="050E775F" w14:textId="008B36DD"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8社</w:t>
            </w:r>
          </w:p>
        </w:tc>
      </w:tr>
      <w:tr w:rsidR="001A6B14" w:rsidRPr="00CD176D" w14:paraId="63636133" w14:textId="77777777" w:rsidTr="001A6B14">
        <w:tc>
          <w:tcPr>
            <w:tcW w:w="462" w:type="dxa"/>
            <w:vMerge/>
            <w:vAlign w:val="center"/>
          </w:tcPr>
          <w:p w14:paraId="5C6F1C0B" w14:textId="77777777" w:rsidR="001A6B14" w:rsidRDefault="001A6B14" w:rsidP="001A6B14">
            <w:pPr>
              <w:rPr>
                <w:rFonts w:ascii="Meiryo UI" w:eastAsia="Meiryo UI" w:hAnsi="Meiryo UI"/>
                <w:sz w:val="18"/>
                <w:szCs w:val="18"/>
              </w:rPr>
            </w:pPr>
          </w:p>
        </w:tc>
        <w:tc>
          <w:tcPr>
            <w:tcW w:w="1633" w:type="dxa"/>
            <w:vMerge/>
            <w:vAlign w:val="center"/>
          </w:tcPr>
          <w:p w14:paraId="2D93C5E9" w14:textId="77777777" w:rsidR="001A6B14" w:rsidRPr="00CD176D" w:rsidRDefault="001A6B14" w:rsidP="001A6B14">
            <w:pPr>
              <w:rPr>
                <w:rFonts w:ascii="Meiryo UI" w:eastAsia="Meiryo UI" w:hAnsi="Meiryo UI"/>
                <w:sz w:val="18"/>
                <w:szCs w:val="18"/>
              </w:rPr>
            </w:pPr>
          </w:p>
        </w:tc>
        <w:tc>
          <w:tcPr>
            <w:tcW w:w="2105" w:type="dxa"/>
            <w:vMerge/>
            <w:vAlign w:val="center"/>
          </w:tcPr>
          <w:p w14:paraId="191C5569"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bottom w:val="single" w:sz="4" w:space="0" w:color="auto"/>
            </w:tcBorders>
            <w:vAlign w:val="center"/>
          </w:tcPr>
          <w:p w14:paraId="6F0567D8" w14:textId="673F3C74"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少額短期</w:t>
            </w:r>
          </w:p>
        </w:tc>
        <w:tc>
          <w:tcPr>
            <w:tcW w:w="1134" w:type="dxa"/>
            <w:tcBorders>
              <w:top w:val="dashed" w:sz="4" w:space="0" w:color="auto"/>
              <w:bottom w:val="single" w:sz="4" w:space="0" w:color="auto"/>
            </w:tcBorders>
            <w:vAlign w:val="center"/>
          </w:tcPr>
          <w:p w14:paraId="3D6DCD58" w14:textId="77777777" w:rsidR="001A6B14" w:rsidRPr="00CD176D" w:rsidRDefault="001A6B14" w:rsidP="001A6B14">
            <w:pPr>
              <w:jc w:val="center"/>
              <w:rPr>
                <w:rFonts w:ascii="Meiryo UI" w:eastAsia="Meiryo UI" w:hAnsi="Meiryo UI"/>
                <w:sz w:val="18"/>
                <w:szCs w:val="18"/>
              </w:rPr>
            </w:pPr>
          </w:p>
        </w:tc>
        <w:tc>
          <w:tcPr>
            <w:tcW w:w="1134" w:type="dxa"/>
            <w:tcBorders>
              <w:top w:val="dashed" w:sz="4" w:space="0" w:color="auto"/>
              <w:bottom w:val="single" w:sz="4" w:space="0" w:color="auto"/>
            </w:tcBorders>
            <w:vAlign w:val="center"/>
          </w:tcPr>
          <w:p w14:paraId="5C5DE04A" w14:textId="30B8B59C"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1社</w:t>
            </w:r>
          </w:p>
        </w:tc>
        <w:tc>
          <w:tcPr>
            <w:tcW w:w="1134" w:type="dxa"/>
            <w:tcBorders>
              <w:top w:val="dashed" w:sz="4" w:space="0" w:color="auto"/>
              <w:bottom w:val="single" w:sz="4" w:space="0" w:color="auto"/>
            </w:tcBorders>
            <w:vAlign w:val="center"/>
          </w:tcPr>
          <w:p w14:paraId="18725046" w14:textId="391BF598"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1社</w:t>
            </w:r>
          </w:p>
        </w:tc>
        <w:tc>
          <w:tcPr>
            <w:tcW w:w="1134" w:type="dxa"/>
            <w:tcBorders>
              <w:top w:val="dashed" w:sz="4" w:space="0" w:color="auto"/>
              <w:bottom w:val="single" w:sz="4" w:space="0" w:color="auto"/>
            </w:tcBorders>
            <w:vAlign w:val="center"/>
          </w:tcPr>
          <w:p w14:paraId="386B76D2" w14:textId="13CB58AF"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1社</w:t>
            </w:r>
          </w:p>
        </w:tc>
      </w:tr>
      <w:tr w:rsidR="001A6B14" w:rsidRPr="00CD176D" w14:paraId="46734F2D" w14:textId="77777777" w:rsidTr="001A6B14">
        <w:trPr>
          <w:trHeight w:val="1027"/>
        </w:trPr>
        <w:tc>
          <w:tcPr>
            <w:tcW w:w="462" w:type="dxa"/>
            <w:vMerge w:val="restart"/>
            <w:vAlign w:val="center"/>
          </w:tcPr>
          <w:p w14:paraId="50A68508" w14:textId="77777777" w:rsidR="001A6B14" w:rsidRPr="00CD176D" w:rsidRDefault="001A6B14" w:rsidP="001A6B14">
            <w:pPr>
              <w:rPr>
                <w:rFonts w:ascii="Meiryo UI" w:eastAsia="Meiryo UI" w:hAnsi="Meiryo UI"/>
                <w:sz w:val="18"/>
                <w:szCs w:val="18"/>
              </w:rPr>
            </w:pPr>
            <w:bookmarkStart w:id="1" w:name="_Hlk98433719"/>
            <w:r>
              <w:rPr>
                <w:rFonts w:ascii="Meiryo UI" w:eastAsia="Meiryo UI" w:hAnsi="Meiryo UI" w:hint="eastAsia"/>
                <w:sz w:val="18"/>
                <w:szCs w:val="18"/>
              </w:rPr>
              <w:t>②</w:t>
            </w:r>
          </w:p>
        </w:tc>
        <w:tc>
          <w:tcPr>
            <w:tcW w:w="1633" w:type="dxa"/>
            <w:vMerge w:val="restart"/>
            <w:vAlign w:val="center"/>
          </w:tcPr>
          <w:p w14:paraId="1F4A6730"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年間保険契約件数</w:t>
            </w:r>
          </w:p>
        </w:tc>
        <w:tc>
          <w:tcPr>
            <w:tcW w:w="2105" w:type="dxa"/>
            <w:vMerge w:val="restart"/>
            <w:vAlign w:val="center"/>
          </w:tcPr>
          <w:p w14:paraId="046569C4"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地域に必要とされる保険代理店の指標であり、質の高いサービスとコンサルティング、業務品質につき一定の評価をいただいた証として</w:t>
            </w:r>
          </w:p>
        </w:tc>
        <w:tc>
          <w:tcPr>
            <w:tcW w:w="1040" w:type="dxa"/>
            <w:tcBorders>
              <w:bottom w:val="dashed" w:sz="4" w:space="0" w:color="auto"/>
            </w:tcBorders>
            <w:vAlign w:val="center"/>
          </w:tcPr>
          <w:p w14:paraId="51119141" w14:textId="163C956B"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生命保険</w:t>
            </w:r>
          </w:p>
        </w:tc>
        <w:tc>
          <w:tcPr>
            <w:tcW w:w="1134" w:type="dxa"/>
            <w:tcBorders>
              <w:bottom w:val="dashed" w:sz="4" w:space="0" w:color="auto"/>
            </w:tcBorders>
            <w:vAlign w:val="center"/>
          </w:tcPr>
          <w:p w14:paraId="78463E4E" w14:textId="77777777" w:rsidR="001A6B14"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対前年</w:t>
            </w:r>
          </w:p>
          <w:p w14:paraId="22B2F35D" w14:textId="04D61CD2"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110％</w:t>
            </w:r>
          </w:p>
        </w:tc>
        <w:tc>
          <w:tcPr>
            <w:tcW w:w="1134" w:type="dxa"/>
            <w:tcBorders>
              <w:bottom w:val="dashed" w:sz="4" w:space="0" w:color="auto"/>
            </w:tcBorders>
            <w:vAlign w:val="center"/>
          </w:tcPr>
          <w:p w14:paraId="2E8F07C9" w14:textId="00A98C7C"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1,151件</w:t>
            </w:r>
          </w:p>
        </w:tc>
        <w:tc>
          <w:tcPr>
            <w:tcW w:w="1134" w:type="dxa"/>
            <w:tcBorders>
              <w:bottom w:val="dashed" w:sz="4" w:space="0" w:color="auto"/>
            </w:tcBorders>
            <w:vAlign w:val="center"/>
          </w:tcPr>
          <w:p w14:paraId="402A7612" w14:textId="037F105F" w:rsidR="001A6B14" w:rsidRPr="00CD176D" w:rsidRDefault="001A6B14" w:rsidP="001A6B14">
            <w:pPr>
              <w:jc w:val="center"/>
              <w:rPr>
                <w:rFonts w:ascii="Meiryo UI" w:eastAsia="Meiryo UI" w:hAnsi="Meiryo UI"/>
                <w:sz w:val="18"/>
                <w:szCs w:val="18"/>
              </w:rPr>
            </w:pPr>
            <w:r>
              <w:rPr>
                <w:rFonts w:ascii="Meiryo UI" w:eastAsia="Meiryo UI" w:hAnsi="Meiryo UI"/>
                <w:sz w:val="18"/>
                <w:szCs w:val="18"/>
              </w:rPr>
              <w:t>1,093</w:t>
            </w:r>
            <w:r>
              <w:rPr>
                <w:rFonts w:ascii="Meiryo UI" w:eastAsia="Meiryo UI" w:hAnsi="Meiryo UI" w:hint="eastAsia"/>
                <w:sz w:val="18"/>
                <w:szCs w:val="18"/>
              </w:rPr>
              <w:t>件</w:t>
            </w:r>
          </w:p>
        </w:tc>
        <w:tc>
          <w:tcPr>
            <w:tcW w:w="1134" w:type="dxa"/>
            <w:tcBorders>
              <w:bottom w:val="dashed" w:sz="4" w:space="0" w:color="auto"/>
            </w:tcBorders>
            <w:vAlign w:val="center"/>
          </w:tcPr>
          <w:p w14:paraId="46CDD9F3" w14:textId="5DC26603"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898件</w:t>
            </w:r>
          </w:p>
        </w:tc>
      </w:tr>
      <w:bookmarkEnd w:id="0"/>
      <w:tr w:rsidR="001A6B14" w:rsidRPr="00CD176D" w14:paraId="4F6CF418" w14:textId="77777777" w:rsidTr="001A6B14">
        <w:tc>
          <w:tcPr>
            <w:tcW w:w="462" w:type="dxa"/>
            <w:vMerge/>
            <w:vAlign w:val="center"/>
          </w:tcPr>
          <w:p w14:paraId="4151D88C" w14:textId="77777777" w:rsidR="001A6B14" w:rsidRDefault="001A6B14" w:rsidP="001A6B14">
            <w:pPr>
              <w:rPr>
                <w:rFonts w:ascii="Meiryo UI" w:eastAsia="Meiryo UI" w:hAnsi="Meiryo UI"/>
                <w:sz w:val="18"/>
                <w:szCs w:val="18"/>
              </w:rPr>
            </w:pPr>
          </w:p>
        </w:tc>
        <w:tc>
          <w:tcPr>
            <w:tcW w:w="1633" w:type="dxa"/>
            <w:vMerge/>
            <w:vAlign w:val="center"/>
          </w:tcPr>
          <w:p w14:paraId="7BED4A13" w14:textId="77777777" w:rsidR="001A6B14" w:rsidRPr="00CD176D" w:rsidRDefault="001A6B14" w:rsidP="001A6B14">
            <w:pPr>
              <w:rPr>
                <w:rFonts w:ascii="Meiryo UI" w:eastAsia="Meiryo UI" w:hAnsi="Meiryo UI"/>
                <w:sz w:val="18"/>
                <w:szCs w:val="18"/>
              </w:rPr>
            </w:pPr>
          </w:p>
        </w:tc>
        <w:tc>
          <w:tcPr>
            <w:tcW w:w="2105" w:type="dxa"/>
            <w:vMerge/>
            <w:vAlign w:val="center"/>
          </w:tcPr>
          <w:p w14:paraId="593FA539"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bottom w:val="single" w:sz="4" w:space="0" w:color="auto"/>
            </w:tcBorders>
            <w:vAlign w:val="center"/>
          </w:tcPr>
          <w:p w14:paraId="79B27251" w14:textId="7B2F194E"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損害保険</w:t>
            </w:r>
          </w:p>
        </w:tc>
        <w:tc>
          <w:tcPr>
            <w:tcW w:w="1134" w:type="dxa"/>
            <w:tcBorders>
              <w:top w:val="dashed" w:sz="4" w:space="0" w:color="auto"/>
              <w:bottom w:val="single" w:sz="4" w:space="0" w:color="auto"/>
            </w:tcBorders>
            <w:vAlign w:val="center"/>
          </w:tcPr>
          <w:p w14:paraId="2AC716A4" w14:textId="77777777" w:rsidR="001A6B14"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対前年</w:t>
            </w:r>
          </w:p>
          <w:p w14:paraId="4DD87BDF" w14:textId="39D13ABC"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120％</w:t>
            </w:r>
          </w:p>
        </w:tc>
        <w:tc>
          <w:tcPr>
            <w:tcW w:w="1134" w:type="dxa"/>
            <w:tcBorders>
              <w:top w:val="dashed" w:sz="4" w:space="0" w:color="auto"/>
              <w:bottom w:val="single" w:sz="4" w:space="0" w:color="auto"/>
            </w:tcBorders>
            <w:vAlign w:val="center"/>
          </w:tcPr>
          <w:p w14:paraId="051764BB" w14:textId="3CA3BD24"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2,763件</w:t>
            </w:r>
          </w:p>
        </w:tc>
        <w:tc>
          <w:tcPr>
            <w:tcW w:w="1134" w:type="dxa"/>
            <w:tcBorders>
              <w:top w:val="dashed" w:sz="4" w:space="0" w:color="auto"/>
              <w:bottom w:val="single" w:sz="4" w:space="0" w:color="auto"/>
            </w:tcBorders>
            <w:vAlign w:val="center"/>
          </w:tcPr>
          <w:p w14:paraId="6D800996" w14:textId="709BEEFE" w:rsidR="001A6B14" w:rsidRPr="00CD176D" w:rsidRDefault="001A6B14" w:rsidP="001A6B14">
            <w:pPr>
              <w:jc w:val="center"/>
              <w:rPr>
                <w:rFonts w:ascii="Meiryo UI" w:eastAsia="Meiryo UI" w:hAnsi="Meiryo UI"/>
                <w:sz w:val="18"/>
                <w:szCs w:val="18"/>
              </w:rPr>
            </w:pPr>
            <w:r>
              <w:rPr>
                <w:rFonts w:ascii="Meiryo UI" w:eastAsia="Meiryo UI" w:hAnsi="Meiryo UI"/>
                <w:sz w:val="18"/>
                <w:szCs w:val="18"/>
              </w:rPr>
              <w:t>2</w:t>
            </w:r>
            <w:r>
              <w:rPr>
                <w:rFonts w:ascii="Meiryo UI" w:eastAsia="Meiryo UI" w:hAnsi="Meiryo UI" w:hint="eastAsia"/>
                <w:sz w:val="18"/>
                <w:szCs w:val="18"/>
              </w:rPr>
              <w:t>,</w:t>
            </w:r>
            <w:r>
              <w:rPr>
                <w:rFonts w:ascii="Meiryo UI" w:eastAsia="Meiryo UI" w:hAnsi="Meiryo UI"/>
                <w:sz w:val="18"/>
                <w:szCs w:val="18"/>
              </w:rPr>
              <w:t>990件</w:t>
            </w:r>
          </w:p>
        </w:tc>
        <w:tc>
          <w:tcPr>
            <w:tcW w:w="1134" w:type="dxa"/>
            <w:tcBorders>
              <w:top w:val="dashed" w:sz="4" w:space="0" w:color="auto"/>
              <w:bottom w:val="single" w:sz="4" w:space="0" w:color="auto"/>
            </w:tcBorders>
            <w:vAlign w:val="center"/>
          </w:tcPr>
          <w:p w14:paraId="0514E9F7" w14:textId="06ED02EC"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3,839件</w:t>
            </w:r>
          </w:p>
        </w:tc>
      </w:tr>
      <w:bookmarkEnd w:id="1"/>
      <w:tr w:rsidR="001A6B14" w:rsidRPr="00CD176D" w14:paraId="48F847DB" w14:textId="77777777" w:rsidTr="001A6B14">
        <w:trPr>
          <w:trHeight w:val="576"/>
        </w:trPr>
        <w:tc>
          <w:tcPr>
            <w:tcW w:w="462" w:type="dxa"/>
            <w:vMerge w:val="restart"/>
            <w:vAlign w:val="center"/>
          </w:tcPr>
          <w:p w14:paraId="50B14D82" w14:textId="77777777"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③</w:t>
            </w:r>
          </w:p>
        </w:tc>
        <w:tc>
          <w:tcPr>
            <w:tcW w:w="1633" w:type="dxa"/>
            <w:vMerge w:val="restart"/>
            <w:vAlign w:val="center"/>
          </w:tcPr>
          <w:p w14:paraId="3CF75E1A" w14:textId="43A51C2B"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契約継続率</w:t>
            </w:r>
            <w:r>
              <w:rPr>
                <w:rFonts w:ascii="Meiryo UI" w:eastAsia="Meiryo UI" w:hAnsi="Meiryo UI" w:hint="eastAsia"/>
                <w:sz w:val="18"/>
                <w:szCs w:val="18"/>
              </w:rPr>
              <w:t>等</w:t>
            </w:r>
          </w:p>
          <w:p w14:paraId="78E1D82B"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※生保13か月目</w:t>
            </w:r>
          </w:p>
          <w:p w14:paraId="0B2EE9D4"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※損保更改率</w:t>
            </w:r>
          </w:p>
        </w:tc>
        <w:tc>
          <w:tcPr>
            <w:tcW w:w="2105" w:type="dxa"/>
            <w:vMerge w:val="restart"/>
            <w:vAlign w:val="center"/>
          </w:tcPr>
          <w:p w14:paraId="21CD1567"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保険代理店としての継続的な質の高いサービスと業務品質向上のため</w:t>
            </w:r>
          </w:p>
        </w:tc>
        <w:tc>
          <w:tcPr>
            <w:tcW w:w="1040" w:type="dxa"/>
            <w:tcBorders>
              <w:bottom w:val="dashed" w:sz="4" w:space="0" w:color="auto"/>
            </w:tcBorders>
            <w:vAlign w:val="center"/>
          </w:tcPr>
          <w:p w14:paraId="1C5553A4" w14:textId="52144632"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生命保険</w:t>
            </w:r>
          </w:p>
        </w:tc>
        <w:tc>
          <w:tcPr>
            <w:tcW w:w="1134" w:type="dxa"/>
            <w:tcBorders>
              <w:bottom w:val="dashed" w:sz="4" w:space="0" w:color="auto"/>
            </w:tcBorders>
            <w:vAlign w:val="center"/>
          </w:tcPr>
          <w:p w14:paraId="3FF40E9D" w14:textId="56E63550"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100％</w:t>
            </w:r>
          </w:p>
        </w:tc>
        <w:tc>
          <w:tcPr>
            <w:tcW w:w="1134" w:type="dxa"/>
            <w:tcBorders>
              <w:bottom w:val="dashed" w:sz="4" w:space="0" w:color="auto"/>
            </w:tcBorders>
            <w:vAlign w:val="center"/>
          </w:tcPr>
          <w:p w14:paraId="6F9580F7" w14:textId="5422F4D8" w:rsidR="001A6B14" w:rsidRPr="0076748D" w:rsidRDefault="00DD5463" w:rsidP="001A6B14">
            <w:pPr>
              <w:jc w:val="center"/>
              <w:rPr>
                <w:rFonts w:ascii="Meiryo UI" w:eastAsia="Meiryo UI" w:hAnsi="Meiryo UI"/>
                <w:sz w:val="18"/>
                <w:szCs w:val="18"/>
              </w:rPr>
            </w:pPr>
            <w:r>
              <w:rPr>
                <w:rFonts w:ascii="Meiryo UI" w:eastAsia="Meiryo UI" w:hAnsi="Meiryo UI" w:hint="eastAsia"/>
                <w:sz w:val="18"/>
                <w:szCs w:val="18"/>
              </w:rPr>
              <w:t>98,3</w:t>
            </w:r>
            <w:r w:rsidR="001A6B14">
              <w:rPr>
                <w:rFonts w:ascii="Meiryo UI" w:eastAsia="Meiryo UI" w:hAnsi="Meiryo UI" w:hint="eastAsia"/>
                <w:sz w:val="18"/>
                <w:szCs w:val="18"/>
              </w:rPr>
              <w:t>％</w:t>
            </w:r>
          </w:p>
        </w:tc>
        <w:tc>
          <w:tcPr>
            <w:tcW w:w="1134" w:type="dxa"/>
            <w:tcBorders>
              <w:bottom w:val="dashed" w:sz="4" w:space="0" w:color="auto"/>
            </w:tcBorders>
            <w:vAlign w:val="center"/>
          </w:tcPr>
          <w:p w14:paraId="55816C2E" w14:textId="27E5B979" w:rsidR="001A6B14" w:rsidRPr="0076748D" w:rsidRDefault="001A6B14" w:rsidP="001A6B14">
            <w:pPr>
              <w:jc w:val="center"/>
              <w:rPr>
                <w:rFonts w:ascii="Meiryo UI" w:eastAsia="Meiryo UI" w:hAnsi="Meiryo UI"/>
                <w:sz w:val="18"/>
                <w:szCs w:val="18"/>
              </w:rPr>
            </w:pPr>
            <w:r>
              <w:rPr>
                <w:rFonts w:ascii="Meiryo UI" w:eastAsia="Meiryo UI" w:hAnsi="Meiryo UI" w:hint="eastAsia"/>
                <w:sz w:val="18"/>
                <w:szCs w:val="18"/>
              </w:rPr>
              <w:t>99％</w:t>
            </w:r>
          </w:p>
        </w:tc>
        <w:tc>
          <w:tcPr>
            <w:tcW w:w="1134" w:type="dxa"/>
            <w:tcBorders>
              <w:bottom w:val="dashed" w:sz="4" w:space="0" w:color="auto"/>
            </w:tcBorders>
            <w:vAlign w:val="center"/>
          </w:tcPr>
          <w:p w14:paraId="328C38B7" w14:textId="71F5945C" w:rsidR="001A6B14" w:rsidRPr="0076748D" w:rsidRDefault="001A6B14" w:rsidP="001A6B14">
            <w:pPr>
              <w:jc w:val="center"/>
              <w:rPr>
                <w:rFonts w:ascii="Meiryo UI" w:eastAsia="Meiryo UI" w:hAnsi="Meiryo UI"/>
                <w:sz w:val="18"/>
                <w:szCs w:val="18"/>
              </w:rPr>
            </w:pPr>
            <w:r>
              <w:rPr>
                <w:rFonts w:ascii="Meiryo UI" w:eastAsia="Meiryo UI" w:hAnsi="Meiryo UI" w:hint="eastAsia"/>
                <w:sz w:val="18"/>
                <w:szCs w:val="18"/>
              </w:rPr>
              <w:t>94,65％</w:t>
            </w:r>
          </w:p>
        </w:tc>
      </w:tr>
      <w:tr w:rsidR="001A6B14" w:rsidRPr="00CD176D" w14:paraId="6F360033" w14:textId="77777777" w:rsidTr="001A6B14">
        <w:tc>
          <w:tcPr>
            <w:tcW w:w="462" w:type="dxa"/>
            <w:vMerge/>
            <w:vAlign w:val="center"/>
          </w:tcPr>
          <w:p w14:paraId="5F82092B" w14:textId="77777777" w:rsidR="001A6B14" w:rsidRDefault="001A6B14" w:rsidP="001A6B14">
            <w:pPr>
              <w:rPr>
                <w:rFonts w:ascii="Meiryo UI" w:eastAsia="Meiryo UI" w:hAnsi="Meiryo UI"/>
                <w:sz w:val="18"/>
                <w:szCs w:val="18"/>
              </w:rPr>
            </w:pPr>
          </w:p>
        </w:tc>
        <w:tc>
          <w:tcPr>
            <w:tcW w:w="1633" w:type="dxa"/>
            <w:vMerge/>
            <w:vAlign w:val="center"/>
          </w:tcPr>
          <w:p w14:paraId="1AA69076" w14:textId="77777777" w:rsidR="001A6B14" w:rsidRPr="00CD176D" w:rsidRDefault="001A6B14" w:rsidP="001A6B14">
            <w:pPr>
              <w:rPr>
                <w:rFonts w:ascii="Meiryo UI" w:eastAsia="Meiryo UI" w:hAnsi="Meiryo UI"/>
                <w:sz w:val="18"/>
                <w:szCs w:val="18"/>
              </w:rPr>
            </w:pPr>
          </w:p>
        </w:tc>
        <w:tc>
          <w:tcPr>
            <w:tcW w:w="2105" w:type="dxa"/>
            <w:vMerge/>
            <w:vAlign w:val="center"/>
          </w:tcPr>
          <w:p w14:paraId="0300D08B"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bottom w:val="single" w:sz="4" w:space="0" w:color="auto"/>
            </w:tcBorders>
            <w:vAlign w:val="center"/>
          </w:tcPr>
          <w:p w14:paraId="2BBC1180" w14:textId="713007A5"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損害保険</w:t>
            </w:r>
          </w:p>
        </w:tc>
        <w:tc>
          <w:tcPr>
            <w:tcW w:w="1134" w:type="dxa"/>
            <w:tcBorders>
              <w:top w:val="dashed" w:sz="4" w:space="0" w:color="auto"/>
              <w:bottom w:val="single" w:sz="4" w:space="0" w:color="auto"/>
            </w:tcBorders>
            <w:vAlign w:val="center"/>
          </w:tcPr>
          <w:p w14:paraId="514D1786" w14:textId="451CA001" w:rsidR="001A6B14" w:rsidRPr="00CD176D" w:rsidRDefault="008A32B8" w:rsidP="001A6B14">
            <w:pPr>
              <w:jc w:val="center"/>
              <w:rPr>
                <w:rFonts w:ascii="Meiryo UI" w:eastAsia="Meiryo UI" w:hAnsi="Meiryo UI"/>
                <w:sz w:val="18"/>
                <w:szCs w:val="18"/>
              </w:rPr>
            </w:pPr>
            <w:r>
              <w:rPr>
                <w:rFonts w:ascii="Meiryo UI" w:eastAsia="Meiryo UI" w:hAnsi="Meiryo UI" w:hint="eastAsia"/>
                <w:sz w:val="18"/>
                <w:szCs w:val="18"/>
              </w:rPr>
              <w:t>96</w:t>
            </w:r>
            <w:r w:rsidR="001A6B14" w:rsidRPr="00CD176D">
              <w:rPr>
                <w:rFonts w:ascii="Meiryo UI" w:eastAsia="Meiryo UI" w:hAnsi="Meiryo UI" w:hint="eastAsia"/>
                <w:sz w:val="18"/>
                <w:szCs w:val="18"/>
              </w:rPr>
              <w:t>％</w:t>
            </w:r>
          </w:p>
        </w:tc>
        <w:tc>
          <w:tcPr>
            <w:tcW w:w="1134" w:type="dxa"/>
            <w:tcBorders>
              <w:top w:val="dashed" w:sz="4" w:space="0" w:color="auto"/>
              <w:bottom w:val="single" w:sz="4" w:space="0" w:color="auto"/>
            </w:tcBorders>
            <w:vAlign w:val="center"/>
          </w:tcPr>
          <w:p w14:paraId="241236EE" w14:textId="3309124D"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94％</w:t>
            </w:r>
          </w:p>
        </w:tc>
        <w:tc>
          <w:tcPr>
            <w:tcW w:w="1134" w:type="dxa"/>
            <w:tcBorders>
              <w:top w:val="dashed" w:sz="4" w:space="0" w:color="auto"/>
              <w:bottom w:val="single" w:sz="4" w:space="0" w:color="auto"/>
            </w:tcBorders>
            <w:vAlign w:val="center"/>
          </w:tcPr>
          <w:p w14:paraId="69D20AC5" w14:textId="7E0FE86A"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95％</w:t>
            </w:r>
          </w:p>
        </w:tc>
        <w:tc>
          <w:tcPr>
            <w:tcW w:w="1134" w:type="dxa"/>
            <w:tcBorders>
              <w:top w:val="dashed" w:sz="4" w:space="0" w:color="auto"/>
              <w:bottom w:val="single" w:sz="4" w:space="0" w:color="auto"/>
            </w:tcBorders>
            <w:vAlign w:val="center"/>
          </w:tcPr>
          <w:p w14:paraId="158C3DE9" w14:textId="064301CB"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97,3％</w:t>
            </w:r>
          </w:p>
        </w:tc>
      </w:tr>
      <w:tr w:rsidR="001A6B14" w:rsidRPr="00CD176D" w14:paraId="7710E11F" w14:textId="77777777" w:rsidTr="001A6B14">
        <w:tc>
          <w:tcPr>
            <w:tcW w:w="462" w:type="dxa"/>
            <w:vMerge w:val="restart"/>
            <w:vAlign w:val="center"/>
          </w:tcPr>
          <w:p w14:paraId="77E97100" w14:textId="77777777"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④</w:t>
            </w:r>
          </w:p>
        </w:tc>
        <w:tc>
          <w:tcPr>
            <w:tcW w:w="1633" w:type="dxa"/>
            <w:vMerge w:val="restart"/>
            <w:vAlign w:val="center"/>
          </w:tcPr>
          <w:p w14:paraId="51A1020A" w14:textId="77777777"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FP資格取得率</w:t>
            </w:r>
          </w:p>
        </w:tc>
        <w:tc>
          <w:tcPr>
            <w:tcW w:w="2105" w:type="dxa"/>
            <w:vMerge w:val="restart"/>
            <w:vAlign w:val="center"/>
          </w:tcPr>
          <w:p w14:paraId="28D808FC" w14:textId="72B8517D"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専門知識を高め、お客</w:t>
            </w:r>
            <w:r>
              <w:rPr>
                <w:rFonts w:ascii="Meiryo UI" w:eastAsia="Meiryo UI" w:hAnsi="Meiryo UI" w:hint="eastAsia"/>
                <w:sz w:val="18"/>
                <w:szCs w:val="18"/>
              </w:rPr>
              <w:t>さま</w:t>
            </w:r>
            <w:r w:rsidRPr="00CD176D">
              <w:rPr>
                <w:rFonts w:ascii="Meiryo UI" w:eastAsia="Meiryo UI" w:hAnsi="Meiryo UI" w:hint="eastAsia"/>
                <w:sz w:val="18"/>
                <w:szCs w:val="18"/>
              </w:rPr>
              <w:t>サービスの向上と次世代を担う社員の育成を図るため</w:t>
            </w:r>
          </w:p>
        </w:tc>
        <w:tc>
          <w:tcPr>
            <w:tcW w:w="1040" w:type="dxa"/>
            <w:tcBorders>
              <w:bottom w:val="dashed" w:sz="4" w:space="0" w:color="auto"/>
            </w:tcBorders>
          </w:tcPr>
          <w:p w14:paraId="112F49CE" w14:textId="10A08E4A"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１級</w:t>
            </w:r>
          </w:p>
        </w:tc>
        <w:tc>
          <w:tcPr>
            <w:tcW w:w="1134" w:type="dxa"/>
            <w:tcBorders>
              <w:bottom w:val="dashed" w:sz="4" w:space="0" w:color="auto"/>
            </w:tcBorders>
            <w:vAlign w:val="center"/>
          </w:tcPr>
          <w:p w14:paraId="3C765D68" w14:textId="0FCD3185" w:rsidR="001A6B14" w:rsidRPr="00127E55" w:rsidRDefault="00DD5463" w:rsidP="00DD5463">
            <w:pPr>
              <w:jc w:val="center"/>
              <w:rPr>
                <w:rFonts w:ascii="Meiryo UI" w:eastAsia="Meiryo UI" w:hAnsi="Meiryo UI"/>
                <w:sz w:val="18"/>
                <w:szCs w:val="18"/>
              </w:rPr>
            </w:pPr>
            <w:r w:rsidRPr="00127E55">
              <w:rPr>
                <w:rFonts w:ascii="Meiryo UI" w:eastAsia="Meiryo UI" w:hAnsi="Meiryo UI" w:hint="eastAsia"/>
                <w:sz w:val="18"/>
                <w:szCs w:val="18"/>
              </w:rPr>
              <w:t>１</w:t>
            </w:r>
            <w:r w:rsidR="00B43DDD" w:rsidRPr="00127E55">
              <w:rPr>
                <w:rFonts w:ascii="Meiryo UI" w:eastAsia="Meiryo UI" w:hAnsi="Meiryo UI" w:hint="eastAsia"/>
                <w:sz w:val="18"/>
                <w:szCs w:val="18"/>
              </w:rPr>
              <w:t>名</w:t>
            </w:r>
          </w:p>
        </w:tc>
        <w:tc>
          <w:tcPr>
            <w:tcW w:w="1134" w:type="dxa"/>
            <w:tcBorders>
              <w:bottom w:val="dashed" w:sz="4" w:space="0" w:color="auto"/>
            </w:tcBorders>
          </w:tcPr>
          <w:p w14:paraId="653972A9" w14:textId="43541F8C"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０名</w:t>
            </w:r>
          </w:p>
        </w:tc>
        <w:tc>
          <w:tcPr>
            <w:tcW w:w="1134" w:type="dxa"/>
            <w:tcBorders>
              <w:bottom w:val="dashed" w:sz="4" w:space="0" w:color="auto"/>
            </w:tcBorders>
          </w:tcPr>
          <w:p w14:paraId="67F0AF6F" w14:textId="0D4B0D36"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0名</w:t>
            </w:r>
          </w:p>
        </w:tc>
        <w:tc>
          <w:tcPr>
            <w:tcW w:w="1134" w:type="dxa"/>
            <w:tcBorders>
              <w:bottom w:val="dashed" w:sz="4" w:space="0" w:color="auto"/>
            </w:tcBorders>
          </w:tcPr>
          <w:p w14:paraId="25E1B3A8" w14:textId="2C3FE828"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0名</w:t>
            </w:r>
          </w:p>
        </w:tc>
      </w:tr>
      <w:tr w:rsidR="001A6B14" w:rsidRPr="00CD176D" w14:paraId="6DCC9CBD" w14:textId="77777777" w:rsidTr="001A6B14">
        <w:tc>
          <w:tcPr>
            <w:tcW w:w="462" w:type="dxa"/>
            <w:vMerge/>
            <w:vAlign w:val="center"/>
          </w:tcPr>
          <w:p w14:paraId="1F304CD7" w14:textId="77777777" w:rsidR="001A6B14" w:rsidRDefault="001A6B14" w:rsidP="001A6B14">
            <w:pPr>
              <w:rPr>
                <w:rFonts w:ascii="Meiryo UI" w:eastAsia="Meiryo UI" w:hAnsi="Meiryo UI"/>
                <w:sz w:val="18"/>
                <w:szCs w:val="18"/>
              </w:rPr>
            </w:pPr>
          </w:p>
        </w:tc>
        <w:tc>
          <w:tcPr>
            <w:tcW w:w="1633" w:type="dxa"/>
            <w:vMerge/>
            <w:vAlign w:val="center"/>
          </w:tcPr>
          <w:p w14:paraId="1B008BEE" w14:textId="77777777" w:rsidR="001A6B14" w:rsidRPr="00CD176D" w:rsidRDefault="001A6B14" w:rsidP="001A6B14">
            <w:pPr>
              <w:rPr>
                <w:rFonts w:ascii="Meiryo UI" w:eastAsia="Meiryo UI" w:hAnsi="Meiryo UI"/>
                <w:sz w:val="18"/>
                <w:szCs w:val="18"/>
              </w:rPr>
            </w:pPr>
          </w:p>
        </w:tc>
        <w:tc>
          <w:tcPr>
            <w:tcW w:w="2105" w:type="dxa"/>
            <w:vMerge/>
            <w:vAlign w:val="center"/>
          </w:tcPr>
          <w:p w14:paraId="7F04E94C"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bottom w:val="dashed" w:sz="4" w:space="0" w:color="auto"/>
            </w:tcBorders>
          </w:tcPr>
          <w:p w14:paraId="7A76FF84" w14:textId="34B4A166"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２級</w:t>
            </w:r>
          </w:p>
        </w:tc>
        <w:tc>
          <w:tcPr>
            <w:tcW w:w="1134" w:type="dxa"/>
            <w:tcBorders>
              <w:top w:val="dashed" w:sz="4" w:space="0" w:color="auto"/>
              <w:bottom w:val="dashed" w:sz="4" w:space="0" w:color="auto"/>
            </w:tcBorders>
            <w:vAlign w:val="center"/>
          </w:tcPr>
          <w:p w14:paraId="42357559" w14:textId="048EA80F" w:rsidR="001A6B14" w:rsidRPr="00127E55" w:rsidRDefault="00DD5463" w:rsidP="001A6B14">
            <w:pPr>
              <w:jc w:val="center"/>
              <w:rPr>
                <w:rFonts w:ascii="Meiryo UI" w:eastAsia="Meiryo UI" w:hAnsi="Meiryo UI"/>
                <w:sz w:val="18"/>
                <w:szCs w:val="18"/>
              </w:rPr>
            </w:pPr>
            <w:r w:rsidRPr="00127E55">
              <w:rPr>
                <w:rFonts w:ascii="Meiryo UI" w:eastAsia="Meiryo UI" w:hAnsi="Meiryo UI" w:hint="eastAsia"/>
                <w:sz w:val="18"/>
                <w:szCs w:val="18"/>
              </w:rPr>
              <w:t>８</w:t>
            </w:r>
            <w:r w:rsidR="00B43DDD" w:rsidRPr="00127E55">
              <w:rPr>
                <w:rFonts w:ascii="Meiryo UI" w:eastAsia="Meiryo UI" w:hAnsi="Meiryo UI" w:hint="eastAsia"/>
                <w:sz w:val="18"/>
                <w:szCs w:val="18"/>
              </w:rPr>
              <w:t>名</w:t>
            </w:r>
          </w:p>
        </w:tc>
        <w:tc>
          <w:tcPr>
            <w:tcW w:w="1134" w:type="dxa"/>
            <w:tcBorders>
              <w:top w:val="dashed" w:sz="4" w:space="0" w:color="auto"/>
              <w:bottom w:val="dashed" w:sz="4" w:space="0" w:color="auto"/>
            </w:tcBorders>
          </w:tcPr>
          <w:p w14:paraId="35FE31AB" w14:textId="134691CF"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4名</w:t>
            </w:r>
          </w:p>
        </w:tc>
        <w:tc>
          <w:tcPr>
            <w:tcW w:w="1134" w:type="dxa"/>
            <w:tcBorders>
              <w:top w:val="dashed" w:sz="4" w:space="0" w:color="auto"/>
              <w:bottom w:val="dashed" w:sz="4" w:space="0" w:color="auto"/>
            </w:tcBorders>
          </w:tcPr>
          <w:p w14:paraId="73C44143" w14:textId="155466BA"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4名</w:t>
            </w:r>
          </w:p>
        </w:tc>
        <w:tc>
          <w:tcPr>
            <w:tcW w:w="1134" w:type="dxa"/>
            <w:tcBorders>
              <w:top w:val="dashed" w:sz="4" w:space="0" w:color="auto"/>
              <w:bottom w:val="dashed" w:sz="4" w:space="0" w:color="auto"/>
            </w:tcBorders>
          </w:tcPr>
          <w:p w14:paraId="17E39DB1" w14:textId="0E605E53"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5名</w:t>
            </w:r>
          </w:p>
        </w:tc>
      </w:tr>
      <w:tr w:rsidR="001A6B14" w:rsidRPr="00CD176D" w14:paraId="63052A20" w14:textId="77777777" w:rsidTr="001A6B14">
        <w:tc>
          <w:tcPr>
            <w:tcW w:w="462" w:type="dxa"/>
            <w:vMerge/>
            <w:vAlign w:val="center"/>
          </w:tcPr>
          <w:p w14:paraId="54C5211D" w14:textId="77777777" w:rsidR="001A6B14" w:rsidRDefault="001A6B14" w:rsidP="001A6B14">
            <w:pPr>
              <w:rPr>
                <w:rFonts w:ascii="Meiryo UI" w:eastAsia="Meiryo UI" w:hAnsi="Meiryo UI"/>
                <w:sz w:val="18"/>
                <w:szCs w:val="18"/>
              </w:rPr>
            </w:pPr>
          </w:p>
        </w:tc>
        <w:tc>
          <w:tcPr>
            <w:tcW w:w="1633" w:type="dxa"/>
            <w:vMerge/>
            <w:vAlign w:val="center"/>
          </w:tcPr>
          <w:p w14:paraId="2994336C" w14:textId="77777777" w:rsidR="001A6B14" w:rsidRPr="00CD176D" w:rsidRDefault="001A6B14" w:rsidP="001A6B14">
            <w:pPr>
              <w:rPr>
                <w:rFonts w:ascii="Meiryo UI" w:eastAsia="Meiryo UI" w:hAnsi="Meiryo UI"/>
                <w:sz w:val="18"/>
                <w:szCs w:val="18"/>
              </w:rPr>
            </w:pPr>
          </w:p>
        </w:tc>
        <w:tc>
          <w:tcPr>
            <w:tcW w:w="2105" w:type="dxa"/>
            <w:vMerge/>
            <w:vAlign w:val="center"/>
          </w:tcPr>
          <w:p w14:paraId="35858090"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bottom w:val="dashed" w:sz="4" w:space="0" w:color="auto"/>
            </w:tcBorders>
          </w:tcPr>
          <w:p w14:paraId="5DA1F558" w14:textId="7A7F6440"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３級</w:t>
            </w:r>
          </w:p>
        </w:tc>
        <w:tc>
          <w:tcPr>
            <w:tcW w:w="1134" w:type="dxa"/>
            <w:tcBorders>
              <w:top w:val="dashed" w:sz="4" w:space="0" w:color="auto"/>
              <w:bottom w:val="dashed" w:sz="4" w:space="0" w:color="auto"/>
            </w:tcBorders>
            <w:vAlign w:val="center"/>
          </w:tcPr>
          <w:p w14:paraId="294E136D" w14:textId="718A612C" w:rsidR="001A6B14" w:rsidRPr="00127E55" w:rsidRDefault="00DD5463" w:rsidP="001A6B14">
            <w:pPr>
              <w:jc w:val="center"/>
              <w:rPr>
                <w:rFonts w:ascii="Meiryo UI" w:eastAsia="Meiryo UI" w:hAnsi="Meiryo UI"/>
                <w:sz w:val="18"/>
                <w:szCs w:val="18"/>
              </w:rPr>
            </w:pPr>
            <w:r w:rsidRPr="00127E55">
              <w:rPr>
                <w:rFonts w:ascii="Meiryo UI" w:eastAsia="Meiryo UI" w:hAnsi="Meiryo UI" w:hint="eastAsia"/>
                <w:sz w:val="18"/>
                <w:szCs w:val="18"/>
              </w:rPr>
              <w:t>17</w:t>
            </w:r>
            <w:r w:rsidR="00B43DDD" w:rsidRPr="00127E55">
              <w:rPr>
                <w:rFonts w:ascii="Meiryo UI" w:eastAsia="Meiryo UI" w:hAnsi="Meiryo UI" w:hint="eastAsia"/>
                <w:sz w:val="18"/>
                <w:szCs w:val="18"/>
              </w:rPr>
              <w:t>名</w:t>
            </w:r>
          </w:p>
        </w:tc>
        <w:tc>
          <w:tcPr>
            <w:tcW w:w="1134" w:type="dxa"/>
            <w:tcBorders>
              <w:top w:val="dashed" w:sz="4" w:space="0" w:color="auto"/>
              <w:bottom w:val="dashed" w:sz="4" w:space="0" w:color="auto"/>
            </w:tcBorders>
          </w:tcPr>
          <w:p w14:paraId="25F6727C" w14:textId="61F5ADB5"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11名</w:t>
            </w:r>
          </w:p>
        </w:tc>
        <w:tc>
          <w:tcPr>
            <w:tcW w:w="1134" w:type="dxa"/>
            <w:tcBorders>
              <w:top w:val="dashed" w:sz="4" w:space="0" w:color="auto"/>
              <w:bottom w:val="dashed" w:sz="4" w:space="0" w:color="auto"/>
            </w:tcBorders>
          </w:tcPr>
          <w:p w14:paraId="7A92BEBC" w14:textId="2915E52D"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12名</w:t>
            </w:r>
          </w:p>
        </w:tc>
        <w:tc>
          <w:tcPr>
            <w:tcW w:w="1134" w:type="dxa"/>
            <w:tcBorders>
              <w:top w:val="dashed" w:sz="4" w:space="0" w:color="auto"/>
              <w:bottom w:val="dashed" w:sz="4" w:space="0" w:color="auto"/>
            </w:tcBorders>
          </w:tcPr>
          <w:p w14:paraId="334C0A00" w14:textId="53B75C80"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12名</w:t>
            </w:r>
          </w:p>
        </w:tc>
      </w:tr>
      <w:tr w:rsidR="001A6B14" w:rsidRPr="00CD176D" w14:paraId="36E020A3" w14:textId="77777777" w:rsidTr="001A6B14">
        <w:tc>
          <w:tcPr>
            <w:tcW w:w="462" w:type="dxa"/>
            <w:vMerge/>
            <w:vAlign w:val="center"/>
          </w:tcPr>
          <w:p w14:paraId="21569EF0" w14:textId="77777777" w:rsidR="001A6B14" w:rsidRDefault="001A6B14" w:rsidP="001A6B14">
            <w:pPr>
              <w:rPr>
                <w:rFonts w:ascii="Meiryo UI" w:eastAsia="Meiryo UI" w:hAnsi="Meiryo UI"/>
                <w:sz w:val="18"/>
                <w:szCs w:val="18"/>
              </w:rPr>
            </w:pPr>
          </w:p>
        </w:tc>
        <w:tc>
          <w:tcPr>
            <w:tcW w:w="1633" w:type="dxa"/>
            <w:vMerge/>
            <w:vAlign w:val="center"/>
          </w:tcPr>
          <w:p w14:paraId="131C3202" w14:textId="77777777" w:rsidR="001A6B14" w:rsidRPr="00CD176D" w:rsidRDefault="001A6B14" w:rsidP="001A6B14">
            <w:pPr>
              <w:rPr>
                <w:rFonts w:ascii="Meiryo UI" w:eastAsia="Meiryo UI" w:hAnsi="Meiryo UI"/>
                <w:sz w:val="18"/>
                <w:szCs w:val="18"/>
              </w:rPr>
            </w:pPr>
          </w:p>
        </w:tc>
        <w:tc>
          <w:tcPr>
            <w:tcW w:w="2105" w:type="dxa"/>
            <w:vMerge/>
            <w:vAlign w:val="center"/>
          </w:tcPr>
          <w:p w14:paraId="3BB741E1" w14:textId="77777777" w:rsidR="001A6B14" w:rsidRPr="00CD176D" w:rsidRDefault="001A6B14" w:rsidP="001A6B14">
            <w:pPr>
              <w:rPr>
                <w:rFonts w:ascii="Meiryo UI" w:eastAsia="Meiryo UI" w:hAnsi="Meiryo UI"/>
                <w:sz w:val="18"/>
                <w:szCs w:val="18"/>
              </w:rPr>
            </w:pPr>
          </w:p>
        </w:tc>
        <w:tc>
          <w:tcPr>
            <w:tcW w:w="1040" w:type="dxa"/>
            <w:tcBorders>
              <w:top w:val="dashed" w:sz="4" w:space="0" w:color="auto"/>
            </w:tcBorders>
          </w:tcPr>
          <w:p w14:paraId="006735B3" w14:textId="5A9A2455"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TLC</w:t>
            </w:r>
          </w:p>
        </w:tc>
        <w:tc>
          <w:tcPr>
            <w:tcW w:w="1134" w:type="dxa"/>
            <w:tcBorders>
              <w:top w:val="dashed" w:sz="4" w:space="0" w:color="auto"/>
            </w:tcBorders>
            <w:vAlign w:val="center"/>
          </w:tcPr>
          <w:p w14:paraId="1283C928" w14:textId="4C8B4A9D" w:rsidR="001A6B14" w:rsidRPr="00127E55" w:rsidRDefault="00B43DDD" w:rsidP="001A6B14">
            <w:pPr>
              <w:jc w:val="center"/>
              <w:rPr>
                <w:rFonts w:ascii="Meiryo UI" w:eastAsia="Meiryo UI" w:hAnsi="Meiryo UI"/>
                <w:sz w:val="18"/>
                <w:szCs w:val="18"/>
              </w:rPr>
            </w:pPr>
            <w:r w:rsidRPr="00127E55">
              <w:rPr>
                <w:rFonts w:ascii="Meiryo UI" w:eastAsia="Meiryo UI" w:hAnsi="Meiryo UI" w:hint="eastAsia"/>
                <w:sz w:val="18"/>
                <w:szCs w:val="18"/>
              </w:rPr>
              <w:t>全社員</w:t>
            </w:r>
          </w:p>
        </w:tc>
        <w:tc>
          <w:tcPr>
            <w:tcW w:w="1134" w:type="dxa"/>
            <w:tcBorders>
              <w:top w:val="dashed" w:sz="4" w:space="0" w:color="auto"/>
            </w:tcBorders>
          </w:tcPr>
          <w:p w14:paraId="679F1256" w14:textId="4805C2D1"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15名</w:t>
            </w:r>
          </w:p>
        </w:tc>
        <w:tc>
          <w:tcPr>
            <w:tcW w:w="1134" w:type="dxa"/>
            <w:tcBorders>
              <w:top w:val="dashed" w:sz="4" w:space="0" w:color="auto"/>
            </w:tcBorders>
          </w:tcPr>
          <w:p w14:paraId="5C8F5923" w14:textId="200FB31B"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16名</w:t>
            </w:r>
          </w:p>
        </w:tc>
        <w:tc>
          <w:tcPr>
            <w:tcW w:w="1134" w:type="dxa"/>
            <w:tcBorders>
              <w:top w:val="dashed" w:sz="4" w:space="0" w:color="auto"/>
            </w:tcBorders>
          </w:tcPr>
          <w:p w14:paraId="64C8AEB1" w14:textId="0D19D084"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16名</w:t>
            </w:r>
          </w:p>
        </w:tc>
      </w:tr>
      <w:tr w:rsidR="001A6B14" w:rsidRPr="00CD176D" w14:paraId="47CEE338" w14:textId="77777777" w:rsidTr="001A6B14">
        <w:trPr>
          <w:trHeight w:val="553"/>
        </w:trPr>
        <w:tc>
          <w:tcPr>
            <w:tcW w:w="462" w:type="dxa"/>
            <w:vMerge w:val="restart"/>
            <w:vAlign w:val="center"/>
          </w:tcPr>
          <w:p w14:paraId="5D994F5B" w14:textId="77777777"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⑤</w:t>
            </w:r>
          </w:p>
        </w:tc>
        <w:tc>
          <w:tcPr>
            <w:tcW w:w="1633" w:type="dxa"/>
            <w:vMerge w:val="restart"/>
            <w:vAlign w:val="center"/>
          </w:tcPr>
          <w:p w14:paraId="1C36255E" w14:textId="40DAE1D1" w:rsidR="001A6B14" w:rsidRDefault="001A6B14" w:rsidP="001A6B14">
            <w:pPr>
              <w:rPr>
                <w:rFonts w:ascii="Meiryo UI" w:eastAsia="Meiryo UI" w:hAnsi="Meiryo UI"/>
                <w:sz w:val="18"/>
                <w:szCs w:val="18"/>
              </w:rPr>
            </w:pPr>
            <w:r w:rsidRPr="00CD176D">
              <w:rPr>
                <w:rFonts w:ascii="Meiryo UI" w:eastAsia="Meiryo UI" w:hAnsi="Meiryo UI" w:hint="eastAsia"/>
                <w:sz w:val="18"/>
                <w:szCs w:val="18"/>
              </w:rPr>
              <w:t>お客</w:t>
            </w:r>
            <w:r>
              <w:rPr>
                <w:rFonts w:ascii="Meiryo UI" w:eastAsia="Meiryo UI" w:hAnsi="Meiryo UI" w:hint="eastAsia"/>
                <w:sz w:val="18"/>
                <w:szCs w:val="18"/>
              </w:rPr>
              <w:t>さま</w:t>
            </w:r>
            <w:r w:rsidRPr="00CD176D">
              <w:rPr>
                <w:rFonts w:ascii="Meiryo UI" w:eastAsia="Meiryo UI" w:hAnsi="Meiryo UI" w:hint="eastAsia"/>
                <w:sz w:val="18"/>
                <w:szCs w:val="18"/>
              </w:rPr>
              <w:t>の声</w:t>
            </w:r>
          </w:p>
          <w:p w14:paraId="5D8641E1" w14:textId="74E3B312" w:rsidR="001A6B14" w:rsidRPr="00CD176D" w:rsidRDefault="001A6B14" w:rsidP="001A6B14">
            <w:pPr>
              <w:rPr>
                <w:rFonts w:ascii="Meiryo UI" w:eastAsia="Meiryo UI" w:hAnsi="Meiryo UI"/>
                <w:sz w:val="18"/>
                <w:szCs w:val="18"/>
              </w:rPr>
            </w:pPr>
            <w:r>
              <w:rPr>
                <w:rFonts w:ascii="Meiryo UI" w:eastAsia="Meiryo UI" w:hAnsi="Meiryo UI" w:hint="eastAsia"/>
                <w:sz w:val="18"/>
                <w:szCs w:val="18"/>
              </w:rPr>
              <w:t>（苦情/お褒めの声）</w:t>
            </w:r>
          </w:p>
        </w:tc>
        <w:tc>
          <w:tcPr>
            <w:tcW w:w="2105" w:type="dxa"/>
            <w:vMerge w:val="restart"/>
            <w:vAlign w:val="center"/>
          </w:tcPr>
          <w:p w14:paraId="029A3D31" w14:textId="6BBA96EF" w:rsidR="001A6B14" w:rsidRPr="00CD176D" w:rsidRDefault="001A6B14" w:rsidP="001A6B14">
            <w:pPr>
              <w:rPr>
                <w:rFonts w:ascii="Meiryo UI" w:eastAsia="Meiryo UI" w:hAnsi="Meiryo UI"/>
                <w:sz w:val="18"/>
                <w:szCs w:val="18"/>
              </w:rPr>
            </w:pPr>
            <w:r w:rsidRPr="00CD176D">
              <w:rPr>
                <w:rFonts w:ascii="Meiryo UI" w:eastAsia="Meiryo UI" w:hAnsi="Meiryo UI" w:hint="eastAsia"/>
                <w:sz w:val="18"/>
                <w:szCs w:val="18"/>
              </w:rPr>
              <w:t>代理店としての業務品質の向上と、より良いお客</w:t>
            </w:r>
            <w:r>
              <w:rPr>
                <w:rFonts w:ascii="Meiryo UI" w:eastAsia="Meiryo UI" w:hAnsi="Meiryo UI" w:hint="eastAsia"/>
                <w:sz w:val="18"/>
                <w:szCs w:val="18"/>
              </w:rPr>
              <w:t>さま</w:t>
            </w:r>
            <w:r w:rsidRPr="00CD176D">
              <w:rPr>
                <w:rFonts w:ascii="Meiryo UI" w:eastAsia="Meiryo UI" w:hAnsi="Meiryo UI" w:hint="eastAsia"/>
                <w:sz w:val="18"/>
                <w:szCs w:val="18"/>
              </w:rPr>
              <w:t>サービス実現のため</w:t>
            </w:r>
          </w:p>
        </w:tc>
        <w:tc>
          <w:tcPr>
            <w:tcW w:w="1040" w:type="dxa"/>
            <w:vAlign w:val="center"/>
          </w:tcPr>
          <w:p w14:paraId="4E78F6ED" w14:textId="04FD0D37"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生命保険</w:t>
            </w:r>
          </w:p>
        </w:tc>
        <w:tc>
          <w:tcPr>
            <w:tcW w:w="1134" w:type="dxa"/>
            <w:vAlign w:val="center"/>
          </w:tcPr>
          <w:p w14:paraId="59550BC2" w14:textId="4C9B8482"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５件以内</w:t>
            </w:r>
          </w:p>
        </w:tc>
        <w:tc>
          <w:tcPr>
            <w:tcW w:w="1134" w:type="dxa"/>
            <w:vAlign w:val="center"/>
          </w:tcPr>
          <w:p w14:paraId="0BC28D04" w14:textId="1556CADC" w:rsidR="001A6B14" w:rsidRPr="007F4A3E" w:rsidRDefault="001A6B14" w:rsidP="001A6B14">
            <w:pPr>
              <w:jc w:val="center"/>
              <w:rPr>
                <w:rFonts w:ascii="Meiryo UI" w:eastAsia="Meiryo UI" w:hAnsi="Meiryo UI"/>
                <w:sz w:val="18"/>
                <w:szCs w:val="18"/>
              </w:rPr>
            </w:pPr>
            <w:r w:rsidRPr="007F4A3E">
              <w:rPr>
                <w:rFonts w:ascii="Meiryo UI" w:eastAsia="Meiryo UI" w:hAnsi="Meiryo UI" w:hint="eastAsia"/>
                <w:sz w:val="18"/>
                <w:szCs w:val="18"/>
              </w:rPr>
              <w:t>7件</w:t>
            </w:r>
          </w:p>
        </w:tc>
        <w:tc>
          <w:tcPr>
            <w:tcW w:w="1134" w:type="dxa"/>
            <w:vAlign w:val="center"/>
          </w:tcPr>
          <w:p w14:paraId="41A887E1" w14:textId="516C26DD" w:rsidR="001A6B14" w:rsidRPr="007F4A3E" w:rsidRDefault="001A6B14" w:rsidP="00127E55">
            <w:pPr>
              <w:jc w:val="center"/>
              <w:rPr>
                <w:rFonts w:ascii="Meiryo UI" w:eastAsia="Meiryo UI" w:hAnsi="Meiryo UI"/>
                <w:sz w:val="18"/>
                <w:szCs w:val="18"/>
              </w:rPr>
            </w:pPr>
            <w:r w:rsidRPr="007F4A3E">
              <w:rPr>
                <w:rFonts w:ascii="Meiryo UI" w:eastAsia="Meiryo UI" w:hAnsi="Meiryo UI" w:hint="eastAsia"/>
                <w:sz w:val="18"/>
                <w:szCs w:val="18"/>
              </w:rPr>
              <w:t>11件</w:t>
            </w:r>
          </w:p>
        </w:tc>
        <w:tc>
          <w:tcPr>
            <w:tcW w:w="1134" w:type="dxa"/>
            <w:vAlign w:val="center"/>
          </w:tcPr>
          <w:p w14:paraId="556B46A6" w14:textId="17E4A840" w:rsidR="001A6B14" w:rsidRPr="007F4A3E" w:rsidRDefault="001A6B14" w:rsidP="001A6B14">
            <w:pPr>
              <w:jc w:val="center"/>
              <w:rPr>
                <w:rFonts w:ascii="Meiryo UI" w:eastAsia="Meiryo UI" w:hAnsi="Meiryo UI"/>
                <w:sz w:val="18"/>
                <w:szCs w:val="18"/>
              </w:rPr>
            </w:pPr>
            <w:r w:rsidRPr="007F4A3E">
              <w:rPr>
                <w:rFonts w:ascii="Meiryo UI" w:eastAsia="Meiryo UI" w:hAnsi="Meiryo UI" w:hint="eastAsia"/>
                <w:sz w:val="18"/>
                <w:szCs w:val="18"/>
              </w:rPr>
              <w:t>5件</w:t>
            </w:r>
          </w:p>
        </w:tc>
      </w:tr>
      <w:tr w:rsidR="001A6B14" w:rsidRPr="00CD176D" w14:paraId="3D5B0C70" w14:textId="77777777" w:rsidTr="001A6B14">
        <w:tc>
          <w:tcPr>
            <w:tcW w:w="462" w:type="dxa"/>
            <w:vMerge/>
            <w:vAlign w:val="center"/>
          </w:tcPr>
          <w:p w14:paraId="0D1CD7A7" w14:textId="77777777" w:rsidR="001A6B14" w:rsidRDefault="001A6B14" w:rsidP="001A6B14">
            <w:pPr>
              <w:rPr>
                <w:rFonts w:ascii="Meiryo UI" w:eastAsia="Meiryo UI" w:hAnsi="Meiryo UI"/>
                <w:sz w:val="18"/>
                <w:szCs w:val="18"/>
              </w:rPr>
            </w:pPr>
          </w:p>
        </w:tc>
        <w:tc>
          <w:tcPr>
            <w:tcW w:w="1633" w:type="dxa"/>
            <w:vMerge/>
            <w:vAlign w:val="center"/>
          </w:tcPr>
          <w:p w14:paraId="2689CC61" w14:textId="77777777" w:rsidR="001A6B14" w:rsidRPr="00CD176D" w:rsidRDefault="001A6B14" w:rsidP="001A6B14">
            <w:pPr>
              <w:rPr>
                <w:rFonts w:ascii="Meiryo UI" w:eastAsia="Meiryo UI" w:hAnsi="Meiryo UI"/>
                <w:sz w:val="18"/>
                <w:szCs w:val="18"/>
              </w:rPr>
            </w:pPr>
          </w:p>
        </w:tc>
        <w:tc>
          <w:tcPr>
            <w:tcW w:w="2105" w:type="dxa"/>
            <w:vMerge/>
          </w:tcPr>
          <w:p w14:paraId="0F726D3F" w14:textId="77777777" w:rsidR="001A6B14" w:rsidRPr="00CD176D" w:rsidRDefault="001A6B14" w:rsidP="001A6B14">
            <w:pPr>
              <w:rPr>
                <w:rFonts w:ascii="Meiryo UI" w:eastAsia="Meiryo UI" w:hAnsi="Meiryo UI"/>
                <w:sz w:val="18"/>
                <w:szCs w:val="18"/>
              </w:rPr>
            </w:pPr>
          </w:p>
        </w:tc>
        <w:tc>
          <w:tcPr>
            <w:tcW w:w="1040" w:type="dxa"/>
            <w:vAlign w:val="center"/>
          </w:tcPr>
          <w:p w14:paraId="33D5D2B8" w14:textId="6FCFA794" w:rsidR="001A6B14" w:rsidRPr="00CD176D" w:rsidRDefault="001A6B14" w:rsidP="001A6B14">
            <w:pPr>
              <w:jc w:val="center"/>
              <w:rPr>
                <w:rFonts w:ascii="Meiryo UI" w:eastAsia="Meiryo UI" w:hAnsi="Meiryo UI"/>
                <w:sz w:val="18"/>
                <w:szCs w:val="18"/>
              </w:rPr>
            </w:pPr>
            <w:r>
              <w:rPr>
                <w:rFonts w:ascii="Meiryo UI" w:eastAsia="Meiryo UI" w:hAnsi="Meiryo UI" w:hint="eastAsia"/>
                <w:sz w:val="18"/>
                <w:szCs w:val="18"/>
              </w:rPr>
              <w:t>損害保険</w:t>
            </w:r>
          </w:p>
        </w:tc>
        <w:tc>
          <w:tcPr>
            <w:tcW w:w="1134" w:type="dxa"/>
            <w:vAlign w:val="center"/>
          </w:tcPr>
          <w:p w14:paraId="2D01A59A" w14:textId="5022FA0F" w:rsidR="001A6B14" w:rsidRPr="00CD176D" w:rsidRDefault="001A6B14" w:rsidP="001A6B14">
            <w:pPr>
              <w:jc w:val="center"/>
              <w:rPr>
                <w:rFonts w:ascii="Meiryo UI" w:eastAsia="Meiryo UI" w:hAnsi="Meiryo UI"/>
                <w:sz w:val="18"/>
                <w:szCs w:val="18"/>
              </w:rPr>
            </w:pPr>
            <w:r w:rsidRPr="00CD176D">
              <w:rPr>
                <w:rFonts w:ascii="Meiryo UI" w:eastAsia="Meiryo UI" w:hAnsi="Meiryo UI" w:hint="eastAsia"/>
                <w:sz w:val="18"/>
                <w:szCs w:val="18"/>
              </w:rPr>
              <w:t>３件以内</w:t>
            </w:r>
          </w:p>
        </w:tc>
        <w:tc>
          <w:tcPr>
            <w:tcW w:w="1134" w:type="dxa"/>
            <w:vAlign w:val="center"/>
          </w:tcPr>
          <w:p w14:paraId="17314830" w14:textId="2F223F65" w:rsidR="001A6B14" w:rsidRPr="007F4A3E" w:rsidRDefault="001A6B14" w:rsidP="001A6B14">
            <w:pPr>
              <w:jc w:val="center"/>
              <w:rPr>
                <w:rFonts w:ascii="Meiryo UI" w:eastAsia="Meiryo UI" w:hAnsi="Meiryo UI"/>
                <w:sz w:val="18"/>
                <w:szCs w:val="18"/>
              </w:rPr>
            </w:pPr>
            <w:r w:rsidRPr="007F4A3E">
              <w:rPr>
                <w:rFonts w:ascii="Meiryo UI" w:eastAsia="Meiryo UI" w:hAnsi="Meiryo UI" w:hint="eastAsia"/>
                <w:sz w:val="18"/>
                <w:szCs w:val="18"/>
              </w:rPr>
              <w:t>9件</w:t>
            </w:r>
          </w:p>
        </w:tc>
        <w:tc>
          <w:tcPr>
            <w:tcW w:w="1134" w:type="dxa"/>
            <w:vAlign w:val="center"/>
          </w:tcPr>
          <w:p w14:paraId="58AB09EA" w14:textId="217F709C" w:rsidR="001A6B14" w:rsidRPr="007F4A3E" w:rsidRDefault="001A6B14" w:rsidP="00127E55">
            <w:pPr>
              <w:jc w:val="center"/>
              <w:rPr>
                <w:rFonts w:ascii="Meiryo UI" w:eastAsia="Meiryo UI" w:hAnsi="Meiryo UI"/>
                <w:sz w:val="18"/>
                <w:szCs w:val="18"/>
              </w:rPr>
            </w:pPr>
            <w:r w:rsidRPr="007F4A3E">
              <w:rPr>
                <w:rFonts w:ascii="Meiryo UI" w:eastAsia="Meiryo UI" w:hAnsi="Meiryo UI" w:hint="eastAsia"/>
                <w:sz w:val="18"/>
                <w:szCs w:val="18"/>
              </w:rPr>
              <w:t>13件</w:t>
            </w:r>
          </w:p>
        </w:tc>
        <w:tc>
          <w:tcPr>
            <w:tcW w:w="1134" w:type="dxa"/>
            <w:vAlign w:val="center"/>
          </w:tcPr>
          <w:p w14:paraId="333AC6BC" w14:textId="365750D7" w:rsidR="001A6B14" w:rsidRPr="007F4A3E" w:rsidRDefault="00B43DDD" w:rsidP="001A6B14">
            <w:pPr>
              <w:jc w:val="center"/>
              <w:rPr>
                <w:rFonts w:ascii="Meiryo UI" w:eastAsia="Meiryo UI" w:hAnsi="Meiryo UI"/>
                <w:sz w:val="18"/>
                <w:szCs w:val="18"/>
              </w:rPr>
            </w:pPr>
            <w:r w:rsidRPr="007F4A3E">
              <w:rPr>
                <w:rFonts w:ascii="Meiryo UI" w:eastAsia="Meiryo UI" w:hAnsi="Meiryo UI" w:hint="eastAsia"/>
                <w:sz w:val="18"/>
                <w:szCs w:val="18"/>
              </w:rPr>
              <w:t xml:space="preserve">12件　　</w:t>
            </w:r>
          </w:p>
        </w:tc>
      </w:tr>
      <w:tr w:rsidR="001A6B14" w:rsidRPr="00CD176D" w14:paraId="2387C71D" w14:textId="77777777" w:rsidTr="001A6B14">
        <w:tc>
          <w:tcPr>
            <w:tcW w:w="462" w:type="dxa"/>
            <w:vMerge/>
            <w:vAlign w:val="center"/>
          </w:tcPr>
          <w:p w14:paraId="0F35E311" w14:textId="77777777" w:rsidR="001A6B14" w:rsidRDefault="001A6B14" w:rsidP="001A6B14">
            <w:pPr>
              <w:rPr>
                <w:rFonts w:ascii="Meiryo UI" w:eastAsia="Meiryo UI" w:hAnsi="Meiryo UI"/>
                <w:sz w:val="18"/>
                <w:szCs w:val="18"/>
              </w:rPr>
            </w:pPr>
          </w:p>
        </w:tc>
        <w:tc>
          <w:tcPr>
            <w:tcW w:w="1633" w:type="dxa"/>
            <w:vMerge/>
            <w:vAlign w:val="center"/>
          </w:tcPr>
          <w:p w14:paraId="2154CB2F" w14:textId="77777777" w:rsidR="001A6B14" w:rsidRPr="00CD176D" w:rsidRDefault="001A6B14" w:rsidP="001A6B14">
            <w:pPr>
              <w:rPr>
                <w:rFonts w:ascii="Meiryo UI" w:eastAsia="Meiryo UI" w:hAnsi="Meiryo UI"/>
                <w:sz w:val="18"/>
                <w:szCs w:val="18"/>
              </w:rPr>
            </w:pPr>
          </w:p>
        </w:tc>
        <w:tc>
          <w:tcPr>
            <w:tcW w:w="2105" w:type="dxa"/>
            <w:vMerge/>
          </w:tcPr>
          <w:p w14:paraId="4D0392E7" w14:textId="77777777" w:rsidR="001A6B14" w:rsidRPr="00CD176D" w:rsidRDefault="001A6B14" w:rsidP="001A6B14">
            <w:pPr>
              <w:rPr>
                <w:rFonts w:ascii="Meiryo UI" w:eastAsia="Meiryo UI" w:hAnsi="Meiryo UI"/>
                <w:sz w:val="18"/>
                <w:szCs w:val="18"/>
              </w:rPr>
            </w:pPr>
          </w:p>
        </w:tc>
        <w:tc>
          <w:tcPr>
            <w:tcW w:w="1040" w:type="dxa"/>
            <w:vAlign w:val="center"/>
          </w:tcPr>
          <w:p w14:paraId="1D27970A" w14:textId="2C5D55C6" w:rsidR="001A6B14" w:rsidRDefault="001A6B14" w:rsidP="001A6B14">
            <w:pPr>
              <w:jc w:val="center"/>
              <w:rPr>
                <w:rFonts w:ascii="Meiryo UI" w:eastAsia="Meiryo UI" w:hAnsi="Meiryo UI"/>
                <w:sz w:val="18"/>
                <w:szCs w:val="18"/>
              </w:rPr>
            </w:pPr>
            <w:r>
              <w:rPr>
                <w:rFonts w:ascii="Meiryo UI" w:eastAsia="Meiryo UI" w:hAnsi="Meiryo UI" w:hint="eastAsia"/>
                <w:sz w:val="18"/>
                <w:szCs w:val="18"/>
              </w:rPr>
              <w:t>その他</w:t>
            </w:r>
          </w:p>
        </w:tc>
        <w:tc>
          <w:tcPr>
            <w:tcW w:w="1134" w:type="dxa"/>
            <w:vAlign w:val="center"/>
          </w:tcPr>
          <w:p w14:paraId="12DA1C6C" w14:textId="213D0411" w:rsidR="001A6B14" w:rsidRPr="00CD176D" w:rsidRDefault="00B43DDD" w:rsidP="001A6B14">
            <w:pPr>
              <w:jc w:val="center"/>
              <w:rPr>
                <w:rFonts w:ascii="Meiryo UI" w:eastAsia="Meiryo UI" w:hAnsi="Meiryo UI"/>
                <w:sz w:val="18"/>
                <w:szCs w:val="18"/>
              </w:rPr>
            </w:pPr>
            <w:r>
              <w:rPr>
                <w:rFonts w:ascii="Meiryo UI" w:eastAsia="Meiryo UI" w:hAnsi="Meiryo UI" w:hint="eastAsia"/>
                <w:sz w:val="18"/>
                <w:szCs w:val="18"/>
              </w:rPr>
              <w:t>0件以内</w:t>
            </w:r>
          </w:p>
        </w:tc>
        <w:tc>
          <w:tcPr>
            <w:tcW w:w="1134" w:type="dxa"/>
            <w:vAlign w:val="center"/>
          </w:tcPr>
          <w:p w14:paraId="363FE6FA" w14:textId="46467ECC" w:rsidR="001A6B14" w:rsidRPr="007F4A3E" w:rsidRDefault="001A6B14" w:rsidP="001A6B14">
            <w:pPr>
              <w:jc w:val="center"/>
              <w:rPr>
                <w:rFonts w:ascii="Meiryo UI" w:eastAsia="Meiryo UI" w:hAnsi="Meiryo UI"/>
                <w:sz w:val="18"/>
                <w:szCs w:val="18"/>
              </w:rPr>
            </w:pPr>
            <w:r w:rsidRPr="007F4A3E">
              <w:rPr>
                <w:rFonts w:ascii="Meiryo UI" w:eastAsia="Meiryo UI" w:hAnsi="Meiryo UI" w:hint="eastAsia"/>
                <w:sz w:val="18"/>
                <w:szCs w:val="18"/>
              </w:rPr>
              <w:t>6件</w:t>
            </w:r>
          </w:p>
        </w:tc>
        <w:tc>
          <w:tcPr>
            <w:tcW w:w="1134" w:type="dxa"/>
            <w:vAlign w:val="center"/>
          </w:tcPr>
          <w:p w14:paraId="4C8CC40F" w14:textId="347B544F" w:rsidR="001A6B14" w:rsidRPr="007F4A3E" w:rsidRDefault="001A6B14" w:rsidP="001A6B14">
            <w:pPr>
              <w:jc w:val="center"/>
              <w:rPr>
                <w:rFonts w:ascii="Meiryo UI" w:eastAsia="Meiryo UI" w:hAnsi="Meiryo UI"/>
                <w:sz w:val="18"/>
                <w:szCs w:val="18"/>
              </w:rPr>
            </w:pPr>
            <w:r w:rsidRPr="007F4A3E">
              <w:rPr>
                <w:rFonts w:ascii="Meiryo UI" w:eastAsia="Meiryo UI" w:hAnsi="Meiryo UI" w:hint="eastAsia"/>
                <w:sz w:val="18"/>
                <w:szCs w:val="18"/>
              </w:rPr>
              <w:t>0件</w:t>
            </w:r>
          </w:p>
        </w:tc>
        <w:tc>
          <w:tcPr>
            <w:tcW w:w="1134" w:type="dxa"/>
            <w:vAlign w:val="center"/>
          </w:tcPr>
          <w:p w14:paraId="54812124" w14:textId="71295848" w:rsidR="001A6B14" w:rsidRPr="007F4A3E" w:rsidRDefault="00B43DDD" w:rsidP="001A6B14">
            <w:pPr>
              <w:jc w:val="center"/>
              <w:rPr>
                <w:rFonts w:ascii="Meiryo UI" w:eastAsia="Meiryo UI" w:hAnsi="Meiryo UI"/>
                <w:sz w:val="18"/>
                <w:szCs w:val="18"/>
              </w:rPr>
            </w:pPr>
            <w:r w:rsidRPr="007F4A3E">
              <w:rPr>
                <w:rFonts w:ascii="Meiryo UI" w:eastAsia="Meiryo UI" w:hAnsi="Meiryo UI" w:hint="eastAsia"/>
                <w:sz w:val="18"/>
                <w:szCs w:val="18"/>
              </w:rPr>
              <w:t>0件</w:t>
            </w:r>
          </w:p>
        </w:tc>
      </w:tr>
    </w:tbl>
    <w:p w14:paraId="66EFBA20" w14:textId="77777777" w:rsidR="00DD03E9" w:rsidRDefault="00DD03E9" w:rsidP="00DD03E9">
      <w:pPr>
        <w:spacing w:line="360" w:lineRule="exact"/>
        <w:rPr>
          <w:rFonts w:ascii="メイリオ" w:eastAsia="メイリオ" w:hAnsi="メイリオ"/>
        </w:rPr>
      </w:pPr>
    </w:p>
    <w:p w14:paraId="15C45537" w14:textId="77777777" w:rsidR="00DD03E9" w:rsidRDefault="00DD03E9" w:rsidP="00DD03E9">
      <w:pPr>
        <w:spacing w:line="360" w:lineRule="exact"/>
        <w:rPr>
          <w:rFonts w:ascii="メイリオ" w:eastAsia="メイリオ" w:hAnsi="メイリオ"/>
        </w:rPr>
      </w:pPr>
      <w:r w:rsidRPr="00CD176D">
        <w:rPr>
          <w:rFonts w:ascii="メイリオ" w:eastAsia="メイリオ" w:hAnsi="メイリオ" w:hint="eastAsia"/>
        </w:rPr>
        <w:t>＜上記に関わる分析結果</w:t>
      </w:r>
      <w:r>
        <w:rPr>
          <w:rFonts w:ascii="メイリオ" w:eastAsia="メイリオ" w:hAnsi="メイリオ" w:hint="eastAsia"/>
        </w:rPr>
        <w:t>/変更点</w:t>
      </w:r>
      <w:r w:rsidRPr="00CD176D">
        <w:rPr>
          <w:rFonts w:ascii="メイリオ" w:eastAsia="メイリオ" w:hAnsi="メイリオ" w:hint="eastAsia"/>
        </w:rPr>
        <w:t>など＞</w:t>
      </w:r>
    </w:p>
    <w:p w14:paraId="0EE1A748" w14:textId="377FCF82" w:rsidR="00845853" w:rsidRDefault="00332644" w:rsidP="00845853">
      <w:pPr>
        <w:spacing w:line="3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w:t>
      </w:r>
      <w:r w:rsidR="00845853" w:rsidRPr="00845853">
        <w:rPr>
          <w:rFonts w:ascii="メイリオ" w:eastAsia="メイリオ" w:hAnsi="メイリオ" w:hint="eastAsia"/>
          <w:sz w:val="18"/>
          <w:szCs w:val="18"/>
        </w:rPr>
        <w:t>本年度は生命保険１１０％、損害保険</w:t>
      </w:r>
      <w:r w:rsidR="00450F10">
        <w:rPr>
          <w:rFonts w:ascii="メイリオ" w:eastAsia="メイリオ" w:hAnsi="メイリオ" w:hint="eastAsia"/>
          <w:sz w:val="18"/>
          <w:szCs w:val="18"/>
        </w:rPr>
        <w:t>１２０</w:t>
      </w:r>
      <w:r w:rsidR="00845853" w:rsidRPr="00845853">
        <w:rPr>
          <w:rFonts w:ascii="メイリオ" w:eastAsia="メイリオ" w:hAnsi="メイリオ" w:hint="eastAsia"/>
          <w:sz w:val="18"/>
          <w:szCs w:val="18"/>
        </w:rPr>
        <w:t>％の件数増を目指して、より多くのお客さまから信頼をいただけるように活動します。</w:t>
      </w:r>
    </w:p>
    <w:p w14:paraId="2805CE90" w14:textId="6193F7E5" w:rsidR="00DD03E9" w:rsidRPr="00845853" w:rsidRDefault="00332644" w:rsidP="00845853">
      <w:pPr>
        <w:spacing w:line="3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w:t>
      </w:r>
      <w:r w:rsidR="00845853" w:rsidRPr="00845853">
        <w:rPr>
          <w:rFonts w:ascii="メイリオ" w:eastAsia="メイリオ" w:hAnsi="メイリオ" w:hint="eastAsia"/>
          <w:sz w:val="18"/>
          <w:szCs w:val="18"/>
        </w:rPr>
        <w:t>継続率、更改率ともに各募集人の評価対象とし、継続率、更改率アップへの意識を高めます。本年度は生命保険１３か月目継続率１００％、損害保険更改率９６％を目指します。</w:t>
      </w:r>
    </w:p>
    <w:p w14:paraId="4CC0F66A" w14:textId="1AB91031" w:rsidR="005644B0" w:rsidRDefault="00332644" w:rsidP="00845853">
      <w:pPr>
        <w:spacing w:line="360" w:lineRule="exact"/>
        <w:ind w:left="180" w:hangingChars="100" w:hanging="180"/>
        <w:rPr>
          <w:rFonts w:ascii="メイリオ" w:eastAsia="メイリオ" w:hAnsi="メイリオ"/>
          <w:b/>
          <w:bCs/>
          <w:sz w:val="28"/>
          <w:szCs w:val="28"/>
        </w:rPr>
      </w:pPr>
      <w:r>
        <w:rPr>
          <w:rFonts w:ascii="メイリオ" w:eastAsia="メイリオ" w:hAnsi="メイリオ" w:hint="eastAsia"/>
          <w:sz w:val="18"/>
          <w:szCs w:val="18"/>
        </w:rPr>
        <w:t>●</w:t>
      </w:r>
      <w:r w:rsidR="00B43DDD">
        <w:rPr>
          <w:rFonts w:ascii="メイリオ" w:eastAsia="メイリオ" w:hAnsi="メイリオ" w:hint="eastAsia"/>
          <w:sz w:val="18"/>
          <w:szCs w:val="18"/>
        </w:rPr>
        <w:t>２０２２</w:t>
      </w:r>
      <w:r w:rsidR="00845853" w:rsidRPr="00845853">
        <w:rPr>
          <w:rFonts w:ascii="メイリオ" w:eastAsia="メイリオ" w:hAnsi="メイリオ" w:hint="eastAsia"/>
          <w:sz w:val="18"/>
          <w:szCs w:val="18"/>
        </w:rPr>
        <w:t>年度は</w:t>
      </w:r>
      <w:r w:rsidR="00845853" w:rsidRPr="00845853">
        <w:rPr>
          <w:rFonts w:ascii="メイリオ" w:eastAsia="メイリオ" w:hAnsi="メイリオ"/>
          <w:sz w:val="18"/>
          <w:szCs w:val="18"/>
        </w:rPr>
        <w:t>FP１級、の資格取得者はおりませんでした。</w:t>
      </w:r>
      <w:r w:rsidR="00B43DDD" w:rsidRPr="00845853">
        <w:rPr>
          <w:rFonts w:ascii="メイリオ" w:eastAsia="メイリオ" w:hAnsi="メイリオ"/>
          <w:sz w:val="18"/>
          <w:szCs w:val="18"/>
        </w:rPr>
        <w:t>FP２級</w:t>
      </w:r>
      <w:r w:rsidR="00B43DDD">
        <w:rPr>
          <w:rFonts w:ascii="メイリオ" w:eastAsia="メイリオ" w:hAnsi="メイリオ" w:hint="eastAsia"/>
          <w:sz w:val="18"/>
          <w:szCs w:val="18"/>
        </w:rPr>
        <w:t>1名</w:t>
      </w:r>
      <w:r w:rsidR="00845853" w:rsidRPr="00845853">
        <w:rPr>
          <w:rFonts w:ascii="メイリオ" w:eastAsia="メイリオ" w:hAnsi="メイリオ"/>
          <w:sz w:val="18"/>
          <w:szCs w:val="18"/>
        </w:rPr>
        <w:t>の資格取得者が実績となります。本年度も各資格取得を推進するにあたり、専門部門より受験スケジュールを通知し、該当社員が未受験にならないよう対応します。本年度はＦＰ２級</w:t>
      </w:r>
      <w:r w:rsidR="00B43DDD">
        <w:rPr>
          <w:rFonts w:ascii="メイリオ" w:eastAsia="メイリオ" w:hAnsi="メイリオ" w:hint="eastAsia"/>
          <w:sz w:val="18"/>
          <w:szCs w:val="18"/>
        </w:rPr>
        <w:t>2</w:t>
      </w:r>
      <w:r w:rsidR="00845853" w:rsidRPr="00845853">
        <w:rPr>
          <w:rFonts w:ascii="メイリオ" w:eastAsia="メイリオ" w:hAnsi="メイリオ"/>
          <w:sz w:val="18"/>
          <w:szCs w:val="18"/>
        </w:rPr>
        <w:t>名、ＦＰ３級２名、生命保険協会ＴＬＣ２名、以上の資格取得を会社として支援します</w:t>
      </w:r>
      <w:r w:rsidR="00845853">
        <w:rPr>
          <w:rFonts w:ascii="メイリオ" w:eastAsia="メイリオ" w:hAnsi="メイリオ" w:hint="eastAsia"/>
          <w:sz w:val="18"/>
          <w:szCs w:val="18"/>
        </w:rPr>
        <w:t>。</w:t>
      </w:r>
      <w:r w:rsidR="005644B0">
        <w:rPr>
          <w:rFonts w:ascii="メイリオ" w:eastAsia="メイリオ" w:hAnsi="メイリオ"/>
          <w:b/>
          <w:bCs/>
          <w:sz w:val="28"/>
          <w:szCs w:val="28"/>
        </w:rPr>
        <w:br w:type="page"/>
      </w:r>
    </w:p>
    <w:p w14:paraId="52BA7C06" w14:textId="47E9389F" w:rsidR="00C1502F" w:rsidRPr="008B2223" w:rsidRDefault="00C1502F" w:rsidP="00C1502F">
      <w:pPr>
        <w:jc w:val="center"/>
        <w:rPr>
          <w:rFonts w:ascii="メイリオ" w:eastAsia="メイリオ" w:hAnsi="メイリオ"/>
          <w:b/>
          <w:bCs/>
          <w:sz w:val="28"/>
          <w:szCs w:val="28"/>
        </w:rPr>
      </w:pPr>
      <w:r>
        <w:rPr>
          <w:rFonts w:ascii="メイリオ" w:eastAsia="メイリオ" w:hAnsi="メイリオ" w:hint="eastAsia"/>
          <w:b/>
          <w:bCs/>
          <w:sz w:val="28"/>
          <w:szCs w:val="28"/>
        </w:rPr>
        <w:lastRenderedPageBreak/>
        <w:t>金融庁</w:t>
      </w:r>
      <w:r w:rsidRPr="008B2223">
        <w:rPr>
          <w:rFonts w:ascii="メイリオ" w:eastAsia="メイリオ" w:hAnsi="メイリオ" w:hint="eastAsia"/>
          <w:b/>
          <w:bCs/>
          <w:sz w:val="28"/>
          <w:szCs w:val="28"/>
        </w:rPr>
        <w:t>「お客さま本位の業務運営に関する原則」との</w:t>
      </w:r>
      <w:r>
        <w:rPr>
          <w:rFonts w:ascii="メイリオ" w:eastAsia="メイリオ" w:hAnsi="メイリオ" w:hint="eastAsia"/>
          <w:b/>
          <w:bCs/>
          <w:sz w:val="28"/>
          <w:szCs w:val="28"/>
        </w:rPr>
        <w:t>対応関係</w:t>
      </w:r>
      <w:r w:rsidRPr="008B2223">
        <w:rPr>
          <w:rFonts w:ascii="メイリオ" w:eastAsia="メイリオ" w:hAnsi="メイリオ" w:hint="eastAsia"/>
          <w:b/>
          <w:bCs/>
          <w:sz w:val="28"/>
          <w:szCs w:val="28"/>
        </w:rPr>
        <w:t>表</w:t>
      </w:r>
    </w:p>
    <w:p w14:paraId="5734C25A" w14:textId="77777777" w:rsidR="00C1502F" w:rsidRDefault="00C1502F" w:rsidP="00C1502F">
      <w:pPr>
        <w:jc w:val="left"/>
        <w:rPr>
          <w:rFonts w:ascii="メイリオ" w:eastAsia="メイリオ" w:hAnsi="メイリオ"/>
          <w:sz w:val="18"/>
          <w:szCs w:val="18"/>
        </w:rPr>
      </w:pPr>
      <w:r w:rsidRPr="008B2223">
        <w:rPr>
          <w:rFonts w:ascii="メイリオ" w:eastAsia="メイリオ" w:hAnsi="メイリオ" w:hint="eastAsia"/>
          <w:sz w:val="18"/>
          <w:szCs w:val="18"/>
        </w:rPr>
        <w:t>本宣言は金融庁の定める「顧客本位の業務運営に関する原則」</w:t>
      </w:r>
      <w:r w:rsidRPr="008B2223">
        <w:rPr>
          <w:rFonts w:ascii="メイリオ" w:eastAsia="メイリオ" w:hAnsi="メイリオ"/>
          <w:sz w:val="18"/>
          <w:szCs w:val="18"/>
        </w:rPr>
        <w:t>（https://www.fsa.go.jp/index.html）</w:t>
      </w:r>
      <w:r w:rsidRPr="008B2223">
        <w:rPr>
          <w:rFonts w:ascii="メイリオ" w:eastAsia="メイリオ" w:hAnsi="メイリオ" w:hint="eastAsia"/>
          <w:sz w:val="18"/>
          <w:szCs w:val="18"/>
        </w:rPr>
        <w:t>における原則１～７に則り策定しており、下表は同原則各項目に対する本宣言の該当項目（</w:t>
      </w:r>
      <w:r>
        <w:rPr>
          <w:rFonts w:ascii="メイリオ" w:eastAsia="メイリオ" w:hAnsi="メイリオ" w:hint="eastAsia"/>
          <w:sz w:val="18"/>
          <w:szCs w:val="18"/>
        </w:rPr>
        <w:t>対応関係</w:t>
      </w:r>
      <w:r w:rsidRPr="008B2223">
        <w:rPr>
          <w:rFonts w:ascii="メイリオ" w:eastAsia="メイリオ" w:hAnsi="メイリオ" w:hint="eastAsia"/>
          <w:sz w:val="18"/>
          <w:szCs w:val="18"/>
        </w:rPr>
        <w:t>表）です。</w:t>
      </w:r>
    </w:p>
    <w:p w14:paraId="1E10DE2C" w14:textId="77777777" w:rsidR="00C1502F" w:rsidRPr="0094137D" w:rsidRDefault="00C1502F" w:rsidP="00C1502F">
      <w:pPr>
        <w:jc w:val="left"/>
        <w:rPr>
          <w:rFonts w:ascii="メイリオ" w:eastAsia="メイリオ" w:hAnsi="メイリオ"/>
          <w:sz w:val="18"/>
          <w:szCs w:val="18"/>
        </w:rPr>
      </w:pPr>
      <w:r w:rsidRPr="008B2223">
        <w:rPr>
          <w:rFonts w:ascii="メイリオ" w:eastAsia="メイリオ" w:hAnsi="メイリオ" w:hint="eastAsia"/>
          <w:sz w:val="18"/>
          <w:szCs w:val="18"/>
        </w:rPr>
        <w:t>原則の詳細に関しては、金融庁ホームページ</w:t>
      </w:r>
      <w:r w:rsidRPr="008B2223">
        <w:rPr>
          <w:rFonts w:ascii="メイリオ" w:eastAsia="メイリオ" w:hAnsi="メイリオ"/>
          <w:sz w:val="18"/>
          <w:szCs w:val="18"/>
        </w:rPr>
        <w:t>をご覧下さい</w:t>
      </w:r>
      <w:r>
        <w:rPr>
          <w:rFonts w:ascii="メイリオ" w:eastAsia="メイリオ" w:hAnsi="メイリオ" w:hint="eastAsia"/>
          <w:sz w:val="18"/>
          <w:szCs w:val="18"/>
        </w:rPr>
        <w:t>。</w:t>
      </w:r>
    </w:p>
    <w:tbl>
      <w:tblPr>
        <w:tblW w:w="11250" w:type="dxa"/>
        <w:tblInd w:w="-993" w:type="dxa"/>
        <w:tblCellMar>
          <w:left w:w="99" w:type="dxa"/>
          <w:right w:w="99" w:type="dxa"/>
        </w:tblCellMar>
        <w:tblLook w:val="04A0" w:firstRow="1" w:lastRow="0" w:firstColumn="1" w:lastColumn="0" w:noHBand="0" w:noVBand="1"/>
      </w:tblPr>
      <w:tblGrid>
        <w:gridCol w:w="419"/>
        <w:gridCol w:w="858"/>
        <w:gridCol w:w="4961"/>
        <w:gridCol w:w="1276"/>
        <w:gridCol w:w="1701"/>
        <w:gridCol w:w="2035"/>
      </w:tblGrid>
      <w:tr w:rsidR="00C1502F" w:rsidRPr="0094137D" w14:paraId="0443B58B" w14:textId="77777777" w:rsidTr="00520532">
        <w:trPr>
          <w:trHeight w:val="360"/>
        </w:trPr>
        <w:tc>
          <w:tcPr>
            <w:tcW w:w="11250" w:type="dxa"/>
            <w:gridSpan w:val="6"/>
            <w:tcBorders>
              <w:top w:val="nil"/>
              <w:left w:val="nil"/>
              <w:bottom w:val="nil"/>
              <w:right w:val="nil"/>
            </w:tcBorders>
            <w:shd w:val="clear" w:color="000000" w:fill="44546A"/>
            <w:noWrap/>
            <w:vAlign w:val="center"/>
            <w:hideMark/>
          </w:tcPr>
          <w:p w14:paraId="082811E8" w14:textId="77777777" w:rsidR="00C1502F" w:rsidRPr="00CD6F83" w:rsidRDefault="00C1502F" w:rsidP="00520532">
            <w:pPr>
              <w:widowControl/>
              <w:snapToGrid w:val="0"/>
              <w:spacing w:line="160" w:lineRule="atLeast"/>
              <w:jc w:val="center"/>
              <w:rPr>
                <w:rFonts w:ascii="ＭＳ ゴシック" w:eastAsia="ＭＳ ゴシック" w:hAnsi="ＭＳ ゴシック" w:cs="ＭＳ Ｐゴシック"/>
                <w:color w:val="FFFFFF"/>
                <w:kern w:val="0"/>
                <w:sz w:val="24"/>
                <w:szCs w:val="24"/>
              </w:rPr>
            </w:pPr>
            <w:r w:rsidRPr="00CD6F83">
              <w:rPr>
                <w:rFonts w:ascii="ＭＳ ゴシック" w:eastAsia="ＭＳ ゴシック" w:hAnsi="ＭＳ ゴシック" w:cs="ＭＳ Ｐゴシック" w:hint="eastAsia"/>
                <w:color w:val="FFFFFF"/>
                <w:kern w:val="0"/>
                <w:sz w:val="24"/>
                <w:szCs w:val="24"/>
              </w:rPr>
              <w:t>金融庁 「顧客本位の業務運営に関する原則」との対応関係表</w:t>
            </w:r>
          </w:p>
        </w:tc>
      </w:tr>
      <w:tr w:rsidR="00C1502F" w:rsidRPr="0094137D" w14:paraId="53EECAB4" w14:textId="77777777" w:rsidTr="00520532">
        <w:trPr>
          <w:trHeight w:val="109"/>
        </w:trPr>
        <w:tc>
          <w:tcPr>
            <w:tcW w:w="11250" w:type="dxa"/>
            <w:gridSpan w:val="6"/>
            <w:tcBorders>
              <w:top w:val="nil"/>
              <w:left w:val="nil"/>
              <w:bottom w:val="nil"/>
              <w:right w:val="nil"/>
            </w:tcBorders>
            <w:shd w:val="clear" w:color="auto" w:fill="auto"/>
            <w:noWrap/>
            <w:vAlign w:val="center"/>
            <w:hideMark/>
          </w:tcPr>
          <w:p w14:paraId="34985B2E" w14:textId="77777777" w:rsidR="00C1502F" w:rsidRPr="00CD6F83" w:rsidRDefault="00C1502F" w:rsidP="00520532">
            <w:pPr>
              <w:widowControl/>
              <w:snapToGrid w:val="0"/>
              <w:spacing w:line="160" w:lineRule="atLeast"/>
              <w:jc w:val="left"/>
              <w:rPr>
                <w:rFonts w:ascii="ＭＳ ゴシック" w:eastAsia="ＭＳ ゴシック" w:hAnsi="ＭＳ ゴシック" w:cs="Times New Roman"/>
                <w:kern w:val="0"/>
                <w:sz w:val="16"/>
                <w:szCs w:val="16"/>
              </w:rPr>
            </w:pPr>
          </w:p>
        </w:tc>
      </w:tr>
      <w:tr w:rsidR="00C1502F" w:rsidRPr="0094137D" w14:paraId="14507FA7" w14:textId="77777777" w:rsidTr="00C1502F">
        <w:trPr>
          <w:trHeight w:val="58"/>
        </w:trPr>
        <w:tc>
          <w:tcPr>
            <w:tcW w:w="6238" w:type="dxa"/>
            <w:gridSpan w:val="3"/>
            <w:tcBorders>
              <w:top w:val="single" w:sz="4" w:space="0" w:color="auto"/>
              <w:left w:val="single" w:sz="4" w:space="0" w:color="auto"/>
              <w:right w:val="single" w:sz="4" w:space="0" w:color="000000"/>
            </w:tcBorders>
            <w:shd w:val="clear" w:color="auto" w:fill="auto"/>
            <w:noWrap/>
            <w:vAlign w:val="center"/>
            <w:hideMark/>
          </w:tcPr>
          <w:p w14:paraId="0AE330D0" w14:textId="77777777" w:rsidR="00C1502F" w:rsidRPr="00CD6F83" w:rsidRDefault="00C1502F" w:rsidP="00520532">
            <w:pPr>
              <w:widowControl/>
              <w:snapToGrid w:val="0"/>
              <w:spacing w:line="160" w:lineRule="atLeast"/>
              <w:jc w:val="left"/>
              <w:rPr>
                <w:rFonts w:ascii="ＭＳ ゴシック" w:eastAsia="ＭＳ ゴシック" w:hAnsi="ＭＳ ゴシック" w:cs="ＭＳ Ｐゴシック"/>
                <w:kern w:val="0"/>
                <w:sz w:val="20"/>
                <w:szCs w:val="20"/>
              </w:rPr>
            </w:pPr>
            <w:r w:rsidRPr="00CD6F83">
              <w:rPr>
                <w:rFonts w:ascii="ＭＳ ゴシック" w:eastAsia="ＭＳ ゴシック" w:hAnsi="ＭＳ ゴシック" w:cs="ＭＳ Ｐゴシック" w:hint="eastAsia"/>
                <w:kern w:val="0"/>
                <w:sz w:val="20"/>
                <w:szCs w:val="20"/>
              </w:rPr>
              <w:t>金融事業者の名称</w:t>
            </w:r>
          </w:p>
        </w:tc>
        <w:tc>
          <w:tcPr>
            <w:tcW w:w="5012"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48D451BC" w14:textId="58F34FAF" w:rsidR="00C1502F" w:rsidRPr="00CD6F83" w:rsidRDefault="00C1502F" w:rsidP="00520532">
            <w:pPr>
              <w:widowControl/>
              <w:snapToGrid w:val="0"/>
              <w:spacing w:line="160" w:lineRule="atLeas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有限会社アイドカ</w:t>
            </w:r>
          </w:p>
        </w:tc>
      </w:tr>
      <w:tr w:rsidR="00C1502F" w:rsidRPr="0094137D" w14:paraId="46542525" w14:textId="77777777" w:rsidTr="00C1502F">
        <w:trPr>
          <w:trHeight w:val="147"/>
        </w:trPr>
        <w:tc>
          <w:tcPr>
            <w:tcW w:w="623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3DE1C9" w14:textId="77777777" w:rsidR="00C1502F" w:rsidRPr="00CD6F83" w:rsidRDefault="00C1502F" w:rsidP="00520532">
            <w:pPr>
              <w:widowControl/>
              <w:snapToGrid w:val="0"/>
              <w:spacing w:line="160" w:lineRule="atLeast"/>
              <w:jc w:val="left"/>
              <w:rPr>
                <w:rFonts w:ascii="ＭＳ ゴシック" w:eastAsia="ＭＳ ゴシック" w:hAnsi="ＭＳ ゴシック" w:cs="ＭＳ Ｐゴシック"/>
                <w:color w:val="000000"/>
                <w:kern w:val="0"/>
                <w:sz w:val="20"/>
                <w:szCs w:val="20"/>
              </w:rPr>
            </w:pPr>
            <w:r w:rsidRPr="00CD6F83">
              <w:rPr>
                <w:rFonts w:ascii="ＭＳ ゴシック" w:eastAsia="ＭＳ ゴシック" w:hAnsi="ＭＳ ゴシック" w:cs="ＭＳ Ｐゴシック" w:hint="eastAsia"/>
                <w:color w:val="000000"/>
                <w:kern w:val="0"/>
                <w:sz w:val="20"/>
                <w:szCs w:val="20"/>
              </w:rPr>
              <w:t xml:space="preserve"> ■取組方針掲載ページのURL　：</w:t>
            </w:r>
          </w:p>
        </w:tc>
        <w:tc>
          <w:tcPr>
            <w:tcW w:w="5012"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340BDE19" w14:textId="48080B4D" w:rsidR="00C1502F" w:rsidRPr="00CD6F83" w:rsidRDefault="00C1502F" w:rsidP="00520532">
            <w:pPr>
              <w:widowControl/>
              <w:snapToGrid w:val="0"/>
              <w:spacing w:line="160" w:lineRule="atLeast"/>
              <w:jc w:val="left"/>
              <w:rPr>
                <w:rFonts w:ascii="ＭＳ ゴシック" w:eastAsia="ＭＳ ゴシック" w:hAnsi="ＭＳ ゴシック" w:cs="ＭＳ Ｐゴシック"/>
                <w:color w:val="000000"/>
                <w:kern w:val="0"/>
                <w:sz w:val="20"/>
                <w:szCs w:val="20"/>
              </w:rPr>
            </w:pPr>
            <w:r w:rsidRPr="00C1502F">
              <w:rPr>
                <w:rFonts w:ascii="ＭＳ ゴシック" w:eastAsia="ＭＳ ゴシック" w:hAnsi="ＭＳ ゴシック" w:cs="ＭＳ Ｐゴシック"/>
                <w:color w:val="000000"/>
                <w:kern w:val="0"/>
                <w:sz w:val="20"/>
                <w:szCs w:val="20"/>
              </w:rPr>
              <w:t>https://www.aidca.co.jp/fd/</w:t>
            </w:r>
          </w:p>
        </w:tc>
      </w:tr>
      <w:tr w:rsidR="00C1502F" w:rsidRPr="0094137D" w14:paraId="04F31076" w14:textId="77777777" w:rsidTr="00C1502F">
        <w:trPr>
          <w:trHeight w:val="165"/>
        </w:trPr>
        <w:tc>
          <w:tcPr>
            <w:tcW w:w="62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E1E5" w14:textId="77777777" w:rsidR="00C1502F" w:rsidRPr="00CD6F83" w:rsidRDefault="00C1502F" w:rsidP="00520532">
            <w:pPr>
              <w:widowControl/>
              <w:snapToGrid w:val="0"/>
              <w:spacing w:line="160" w:lineRule="atLeast"/>
              <w:jc w:val="left"/>
              <w:rPr>
                <w:rFonts w:ascii="ＭＳ ゴシック" w:eastAsia="ＭＳ ゴシック" w:hAnsi="ＭＳ ゴシック" w:cs="ＭＳ Ｐゴシック"/>
                <w:color w:val="000000"/>
                <w:kern w:val="0"/>
                <w:sz w:val="20"/>
                <w:szCs w:val="20"/>
              </w:rPr>
            </w:pPr>
            <w:r w:rsidRPr="00CD6F83">
              <w:rPr>
                <w:rFonts w:ascii="ＭＳ ゴシック" w:eastAsia="ＭＳ ゴシック" w:hAnsi="ＭＳ ゴシック" w:cs="ＭＳ Ｐゴシック" w:hint="eastAsia"/>
                <w:color w:val="000000"/>
                <w:kern w:val="0"/>
                <w:sz w:val="20"/>
                <w:szCs w:val="20"/>
              </w:rPr>
              <w:t xml:space="preserve"> ■取組状況掲載ページのURL　：</w:t>
            </w:r>
          </w:p>
        </w:tc>
        <w:tc>
          <w:tcPr>
            <w:tcW w:w="501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E3E5C9" w14:textId="29464FE7" w:rsidR="00C1502F" w:rsidRPr="00CD6F83" w:rsidRDefault="00C1502F" w:rsidP="00520532">
            <w:pPr>
              <w:widowControl/>
              <w:snapToGrid w:val="0"/>
              <w:spacing w:line="160" w:lineRule="atLeast"/>
              <w:jc w:val="left"/>
              <w:rPr>
                <w:rFonts w:ascii="ＭＳ ゴシック" w:eastAsia="ＭＳ ゴシック" w:hAnsi="ＭＳ ゴシック" w:cs="ＭＳ Ｐゴシック"/>
                <w:color w:val="000000"/>
                <w:kern w:val="0"/>
                <w:sz w:val="20"/>
                <w:szCs w:val="20"/>
              </w:rPr>
            </w:pPr>
            <w:r w:rsidRPr="00C1502F">
              <w:rPr>
                <w:rFonts w:ascii="ＭＳ ゴシック" w:eastAsia="ＭＳ ゴシック" w:hAnsi="ＭＳ ゴシック" w:cs="ＭＳ Ｐゴシック"/>
                <w:color w:val="000000"/>
                <w:kern w:val="0"/>
                <w:sz w:val="20"/>
                <w:szCs w:val="20"/>
              </w:rPr>
              <w:t>https://www.aidca.co.jp/fd/</w:t>
            </w:r>
          </w:p>
        </w:tc>
      </w:tr>
      <w:tr w:rsidR="00C1502F" w:rsidRPr="0094137D" w14:paraId="3E8D9DAC" w14:textId="77777777" w:rsidTr="00C1502F">
        <w:trPr>
          <w:trHeight w:val="58"/>
        </w:trPr>
        <w:tc>
          <w:tcPr>
            <w:tcW w:w="11250" w:type="dxa"/>
            <w:gridSpan w:val="6"/>
            <w:tcBorders>
              <w:top w:val="nil"/>
              <w:left w:val="nil"/>
              <w:bottom w:val="single" w:sz="4" w:space="0" w:color="auto"/>
              <w:right w:val="nil"/>
            </w:tcBorders>
            <w:shd w:val="clear" w:color="auto" w:fill="FFFFFF" w:themeFill="background1"/>
            <w:noWrap/>
            <w:vAlign w:val="center"/>
            <w:hideMark/>
          </w:tcPr>
          <w:p w14:paraId="7BCB3A6F" w14:textId="77777777" w:rsidR="00C1502F" w:rsidRPr="00CD6F83" w:rsidRDefault="00C1502F" w:rsidP="00520532">
            <w:pPr>
              <w:widowControl/>
              <w:snapToGrid w:val="0"/>
              <w:spacing w:line="160" w:lineRule="atLeast"/>
              <w:jc w:val="left"/>
              <w:rPr>
                <w:rFonts w:ascii="ＭＳ ゴシック" w:eastAsia="ＭＳ ゴシック" w:hAnsi="ＭＳ ゴシック" w:cs="ＭＳ Ｐゴシック"/>
                <w:color w:val="000000"/>
                <w:kern w:val="0"/>
                <w:sz w:val="16"/>
                <w:szCs w:val="16"/>
              </w:rPr>
            </w:pPr>
          </w:p>
        </w:tc>
      </w:tr>
      <w:tr w:rsidR="00C1502F" w:rsidRPr="0094137D" w14:paraId="1D4D4944" w14:textId="77777777" w:rsidTr="007F4A3E">
        <w:trPr>
          <w:trHeight w:val="360"/>
        </w:trPr>
        <w:tc>
          <w:tcPr>
            <w:tcW w:w="6238"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59E6B84F"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　則</w:t>
            </w:r>
          </w:p>
        </w:tc>
        <w:tc>
          <w:tcPr>
            <w:tcW w:w="1276" w:type="dxa"/>
            <w:tcBorders>
              <w:top w:val="nil"/>
              <w:left w:val="nil"/>
              <w:bottom w:val="single" w:sz="4" w:space="0" w:color="auto"/>
              <w:right w:val="single" w:sz="4" w:space="0" w:color="auto"/>
            </w:tcBorders>
            <w:shd w:val="clear" w:color="000000" w:fill="BDD7EE"/>
            <w:noWrap/>
            <w:vAlign w:val="center"/>
            <w:hideMark/>
          </w:tcPr>
          <w:p w14:paraId="03398CF7"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実施・不実施　※6</w:t>
            </w:r>
          </w:p>
        </w:tc>
        <w:tc>
          <w:tcPr>
            <w:tcW w:w="1701" w:type="dxa"/>
            <w:tcBorders>
              <w:top w:val="nil"/>
              <w:left w:val="nil"/>
              <w:bottom w:val="single" w:sz="4" w:space="0" w:color="auto"/>
              <w:right w:val="single" w:sz="4" w:space="0" w:color="auto"/>
            </w:tcBorders>
            <w:shd w:val="clear" w:color="000000" w:fill="BDD7EE"/>
            <w:vAlign w:val="center"/>
            <w:hideMark/>
          </w:tcPr>
          <w:p w14:paraId="51E1802C"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取組方針の該当箇所　※6</w:t>
            </w:r>
          </w:p>
        </w:tc>
        <w:tc>
          <w:tcPr>
            <w:tcW w:w="2035" w:type="dxa"/>
            <w:tcBorders>
              <w:top w:val="nil"/>
              <w:left w:val="nil"/>
              <w:bottom w:val="single" w:sz="4" w:space="0" w:color="auto"/>
              <w:right w:val="single" w:sz="4" w:space="0" w:color="auto"/>
            </w:tcBorders>
            <w:shd w:val="clear" w:color="000000" w:fill="BDD7EE"/>
            <w:vAlign w:val="center"/>
            <w:hideMark/>
          </w:tcPr>
          <w:p w14:paraId="52FF0AC7" w14:textId="405D2C1C"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 xml:space="preserve">取組状況の該当箇所　</w:t>
            </w:r>
            <w:r w:rsidR="007F4A3E">
              <w:rPr>
                <w:rFonts w:ascii="ＭＳ ゴシック" w:eastAsia="ＭＳ ゴシック" w:hAnsi="ＭＳ ゴシック" w:cs="ＭＳ Ｐゴシック" w:hint="eastAsia"/>
                <w:color w:val="000000"/>
                <w:kern w:val="0"/>
                <w:sz w:val="16"/>
                <w:szCs w:val="16"/>
              </w:rPr>
              <w:t xml:space="preserve">　</w:t>
            </w:r>
            <w:r w:rsidRPr="00CD6F83">
              <w:rPr>
                <w:rFonts w:ascii="ＭＳ ゴシック" w:eastAsia="ＭＳ ゴシック" w:hAnsi="ＭＳ ゴシック" w:cs="ＭＳ Ｐゴシック" w:hint="eastAsia"/>
                <w:color w:val="000000"/>
                <w:kern w:val="0"/>
                <w:sz w:val="16"/>
                <w:szCs w:val="16"/>
              </w:rPr>
              <w:t>※6</w:t>
            </w:r>
          </w:p>
        </w:tc>
      </w:tr>
      <w:tr w:rsidR="00C1502F" w:rsidRPr="0094137D" w14:paraId="47463F58" w14:textId="77777777" w:rsidTr="007F4A3E">
        <w:trPr>
          <w:trHeight w:val="857"/>
        </w:trPr>
        <w:tc>
          <w:tcPr>
            <w:tcW w:w="4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3900686E" w14:textId="77777777" w:rsidR="00C1502F" w:rsidRPr="00CD6F83" w:rsidRDefault="00C1502F" w:rsidP="00C1502F">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原則２</w:t>
            </w:r>
          </w:p>
        </w:tc>
        <w:tc>
          <w:tcPr>
            <w:tcW w:w="5819" w:type="dxa"/>
            <w:gridSpan w:val="2"/>
            <w:tcBorders>
              <w:top w:val="single" w:sz="4" w:space="0" w:color="auto"/>
              <w:left w:val="nil"/>
              <w:bottom w:val="single" w:sz="4" w:space="0" w:color="auto"/>
              <w:right w:val="single" w:sz="4" w:space="0" w:color="auto"/>
            </w:tcBorders>
            <w:shd w:val="clear" w:color="auto" w:fill="auto"/>
            <w:vAlign w:val="center"/>
            <w:hideMark/>
          </w:tcPr>
          <w:p w14:paraId="5FB31CAD" w14:textId="77777777" w:rsidR="00C1502F" w:rsidRPr="00CD6F83" w:rsidRDefault="00C1502F" w:rsidP="00C1502F">
            <w:pPr>
              <w:widowControl/>
              <w:snapToGrid w:val="0"/>
              <w:spacing w:line="120" w:lineRule="atLeast"/>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b/>
                <w:bCs/>
                <w:color w:val="000000"/>
                <w:kern w:val="0"/>
                <w:sz w:val="16"/>
                <w:szCs w:val="16"/>
              </w:rPr>
              <w:t>【顧客の最善の利益の追求】</w:t>
            </w:r>
            <w:r w:rsidRPr="00CD6F83">
              <w:rPr>
                <w:rFonts w:ascii="ＭＳ ゴシック" w:eastAsia="ＭＳ ゴシック" w:hAnsi="ＭＳ ゴシック" w:cs="ＭＳ Ｐゴシック" w:hint="eastAsia"/>
                <w:b/>
                <w:bCs/>
                <w:color w:val="000000"/>
                <w:kern w:val="0"/>
                <w:sz w:val="16"/>
                <w:szCs w:val="16"/>
              </w:rPr>
              <w:br/>
            </w:r>
            <w:r w:rsidRPr="00CD6F83">
              <w:rPr>
                <w:rFonts w:ascii="ＭＳ ゴシック" w:eastAsia="ＭＳ ゴシック" w:hAnsi="ＭＳ ゴシック" w:cs="ＭＳ Ｐゴシック" w:hint="eastAsia"/>
                <w:color w:val="000000"/>
                <w:kern w:val="0"/>
                <w:sz w:val="16"/>
                <w:szCs w:val="16"/>
              </w:rPr>
              <w:t>金融事業者は、高度の専門性と職業倫理を保持し、顧客に対して誠実・公正に業務を行い、顧客の最善の利益を図るべきである。金融事業者は、こうした業務運営が企業文化として定着するよう努めるべきである。</w:t>
            </w:r>
          </w:p>
        </w:tc>
        <w:tc>
          <w:tcPr>
            <w:tcW w:w="1276" w:type="dxa"/>
            <w:tcBorders>
              <w:top w:val="nil"/>
              <w:left w:val="nil"/>
              <w:bottom w:val="nil"/>
              <w:right w:val="single" w:sz="4" w:space="0" w:color="auto"/>
            </w:tcBorders>
            <w:shd w:val="clear" w:color="auto" w:fill="auto"/>
            <w:noWrap/>
            <w:vAlign w:val="center"/>
            <w:hideMark/>
          </w:tcPr>
          <w:p w14:paraId="755FF515" w14:textId="77777777" w:rsidR="00C1502F" w:rsidRPr="00CD6F83" w:rsidRDefault="00C1502F" w:rsidP="00C1502F">
            <w:pPr>
              <w:widowControl/>
              <w:snapToGrid w:val="0"/>
              <w:spacing w:line="12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single" w:sz="4" w:space="0" w:color="auto"/>
              <w:bottom w:val="nil"/>
              <w:right w:val="single" w:sz="4" w:space="0" w:color="auto"/>
            </w:tcBorders>
            <w:shd w:val="clear" w:color="auto" w:fill="auto"/>
            <w:noWrap/>
            <w:vAlign w:val="center"/>
          </w:tcPr>
          <w:p w14:paraId="17A87644" w14:textId="77777777" w:rsidR="00C1502F" w:rsidRPr="007F4A3E" w:rsidRDefault="00C1502F" w:rsidP="00C1502F">
            <w:pPr>
              <w:widowControl/>
              <w:snapToGrid w:val="0"/>
              <w:spacing w:line="120" w:lineRule="atLeast"/>
              <w:rPr>
                <w:rFonts w:ascii="ＭＳ ゴシック" w:eastAsia="ＭＳ ゴシック" w:hAnsi="ＭＳ ゴシック"/>
                <w:sz w:val="16"/>
                <w:szCs w:val="16"/>
              </w:rPr>
            </w:pPr>
            <w:r w:rsidRPr="007F4A3E">
              <w:rPr>
                <w:rFonts w:ascii="ＭＳ ゴシック" w:eastAsia="ＭＳ ゴシック" w:hAnsi="ＭＳ ゴシック" w:hint="eastAsia"/>
                <w:sz w:val="16"/>
                <w:szCs w:val="16"/>
              </w:rPr>
              <w:t xml:space="preserve">取組方針１　</w:t>
            </w:r>
          </w:p>
          <w:p w14:paraId="7D4A1778" w14:textId="4584EDED" w:rsidR="00C1502F" w:rsidRPr="007F4A3E" w:rsidRDefault="00C1502F" w:rsidP="00C1502F">
            <w:pPr>
              <w:widowControl/>
              <w:snapToGrid w:val="0"/>
              <w:spacing w:line="120" w:lineRule="atLeast"/>
              <w:rPr>
                <w:rFonts w:ascii="ＭＳ ゴシック" w:eastAsia="ＭＳ ゴシック" w:hAnsi="ＭＳ ゴシック" w:cs="Times New Roman"/>
                <w:kern w:val="0"/>
                <w:sz w:val="16"/>
                <w:szCs w:val="16"/>
              </w:rPr>
            </w:pPr>
            <w:r w:rsidRPr="007F4A3E">
              <w:rPr>
                <w:rFonts w:ascii="ＭＳ ゴシック" w:eastAsia="ＭＳ ゴシック" w:hAnsi="ＭＳ ゴシック" w:hint="eastAsia"/>
                <w:sz w:val="16"/>
                <w:szCs w:val="16"/>
              </w:rPr>
              <w:t>取組方針４</w:t>
            </w:r>
          </w:p>
        </w:tc>
        <w:tc>
          <w:tcPr>
            <w:tcW w:w="2035" w:type="dxa"/>
            <w:tcBorders>
              <w:top w:val="single" w:sz="4" w:space="0" w:color="auto"/>
              <w:left w:val="single" w:sz="4" w:space="0" w:color="auto"/>
              <w:bottom w:val="nil"/>
              <w:right w:val="single" w:sz="4" w:space="0" w:color="auto"/>
            </w:tcBorders>
            <w:shd w:val="clear" w:color="auto" w:fill="auto"/>
            <w:noWrap/>
            <w:vAlign w:val="center"/>
            <w:hideMark/>
          </w:tcPr>
          <w:p w14:paraId="557F664B" w14:textId="77777777" w:rsidR="00C1502F" w:rsidRPr="007F4A3E" w:rsidRDefault="00C1502F" w:rsidP="00C1502F">
            <w:pPr>
              <w:widowControl/>
              <w:snapToGrid w:val="0"/>
              <w:spacing w:line="120" w:lineRule="atLeast"/>
              <w:rPr>
                <w:rFonts w:ascii="ＭＳ ゴシック" w:eastAsia="ＭＳ ゴシック" w:hAnsi="ＭＳ ゴシック"/>
                <w:sz w:val="16"/>
                <w:szCs w:val="16"/>
              </w:rPr>
            </w:pPr>
            <w:r w:rsidRPr="007F4A3E">
              <w:rPr>
                <w:rFonts w:ascii="ＭＳ ゴシック" w:eastAsia="ＭＳ ゴシック" w:hAnsi="ＭＳ ゴシック"/>
                <w:sz w:val="16"/>
                <w:szCs w:val="16"/>
              </w:rPr>
              <w:t xml:space="preserve">取組内容１　</w:t>
            </w:r>
          </w:p>
          <w:p w14:paraId="1E7345B7" w14:textId="34CDC806" w:rsidR="00C1502F" w:rsidRPr="007F4A3E" w:rsidRDefault="00C1502F" w:rsidP="00C1502F">
            <w:pPr>
              <w:widowControl/>
              <w:snapToGrid w:val="0"/>
              <w:spacing w:line="120" w:lineRule="atLeast"/>
              <w:rPr>
                <w:rFonts w:ascii="ＭＳ ゴシック" w:eastAsia="ＭＳ ゴシック" w:hAnsi="ＭＳ ゴシック" w:cs="Times New Roman"/>
                <w:kern w:val="0"/>
                <w:sz w:val="16"/>
                <w:szCs w:val="16"/>
              </w:rPr>
            </w:pPr>
            <w:r w:rsidRPr="007F4A3E">
              <w:rPr>
                <w:rFonts w:ascii="ＭＳ ゴシック" w:eastAsia="ＭＳ ゴシック" w:hAnsi="ＭＳ ゴシック"/>
                <w:sz w:val="16"/>
                <w:szCs w:val="16"/>
              </w:rPr>
              <w:t>取組内容４</w:t>
            </w:r>
          </w:p>
        </w:tc>
      </w:tr>
      <w:tr w:rsidR="00C1502F" w:rsidRPr="0094137D" w14:paraId="65B0551B" w14:textId="77777777" w:rsidTr="007F4A3E">
        <w:trPr>
          <w:trHeight w:val="768"/>
        </w:trPr>
        <w:tc>
          <w:tcPr>
            <w:tcW w:w="419" w:type="dxa"/>
            <w:vMerge/>
            <w:tcBorders>
              <w:top w:val="nil"/>
              <w:left w:val="single" w:sz="4" w:space="0" w:color="auto"/>
              <w:bottom w:val="single" w:sz="4" w:space="0" w:color="auto"/>
              <w:right w:val="single" w:sz="4" w:space="0" w:color="auto"/>
            </w:tcBorders>
            <w:vAlign w:val="center"/>
            <w:hideMark/>
          </w:tcPr>
          <w:p w14:paraId="6CF8DFD8" w14:textId="77777777" w:rsidR="00C1502F" w:rsidRPr="00CD6F83" w:rsidRDefault="00C1502F" w:rsidP="00C1502F">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22B0493F" w14:textId="77777777" w:rsidR="00C1502F" w:rsidRPr="00CD6F83" w:rsidRDefault="00C1502F" w:rsidP="00C1502F">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w:t>
            </w:r>
          </w:p>
        </w:tc>
        <w:tc>
          <w:tcPr>
            <w:tcW w:w="4961" w:type="dxa"/>
            <w:tcBorders>
              <w:top w:val="nil"/>
              <w:left w:val="nil"/>
              <w:bottom w:val="single" w:sz="4" w:space="0" w:color="auto"/>
              <w:right w:val="single" w:sz="4" w:space="0" w:color="auto"/>
            </w:tcBorders>
            <w:shd w:val="clear" w:color="auto" w:fill="auto"/>
            <w:vAlign w:val="center"/>
            <w:hideMark/>
          </w:tcPr>
          <w:p w14:paraId="5FF6BF64" w14:textId="77777777" w:rsidR="00C1502F" w:rsidRPr="00CD6F83"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金融事業者は、顧客との取引に際し、顧客本位の良質なサービスを提供し、顧客の最善の利益を 図ることにより、自らの安定した顧客基盤と収益の確保につなげていくことを目指すべきである。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194070" w14:textId="77777777" w:rsidR="00C1502F" w:rsidRPr="00CD6F83"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3106650" w14:textId="77777777" w:rsidR="00C1502F" w:rsidRPr="007F4A3E" w:rsidRDefault="00C1502F" w:rsidP="00C1502F">
            <w:pPr>
              <w:widowControl/>
              <w:snapToGrid w:val="0"/>
              <w:spacing w:line="120" w:lineRule="atLeast"/>
              <w:rPr>
                <w:rFonts w:ascii="ＭＳ ゴシック" w:eastAsia="ＭＳ ゴシック" w:hAnsi="ＭＳ ゴシック"/>
                <w:sz w:val="16"/>
                <w:szCs w:val="16"/>
              </w:rPr>
            </w:pPr>
            <w:r w:rsidRPr="007F4A3E">
              <w:rPr>
                <w:rFonts w:ascii="ＭＳ ゴシック" w:eastAsia="ＭＳ ゴシック" w:hAnsi="ＭＳ ゴシック" w:hint="eastAsia"/>
                <w:sz w:val="16"/>
                <w:szCs w:val="16"/>
              </w:rPr>
              <w:t xml:space="preserve">取組方針１　</w:t>
            </w:r>
          </w:p>
          <w:p w14:paraId="1BC9CBC0" w14:textId="13843C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hint="eastAsia"/>
                <w:sz w:val="16"/>
                <w:szCs w:val="16"/>
              </w:rPr>
              <w:t>取組方針４</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12DEE44C" w14:textId="77777777" w:rsidR="00C1502F" w:rsidRPr="007F4A3E" w:rsidRDefault="00C1502F" w:rsidP="00C1502F">
            <w:pPr>
              <w:widowControl/>
              <w:snapToGrid w:val="0"/>
              <w:spacing w:line="120" w:lineRule="atLeast"/>
              <w:rPr>
                <w:rFonts w:ascii="ＭＳ ゴシック" w:eastAsia="ＭＳ ゴシック" w:hAnsi="ＭＳ ゴシック"/>
                <w:sz w:val="16"/>
                <w:szCs w:val="16"/>
              </w:rPr>
            </w:pPr>
            <w:r w:rsidRPr="007F4A3E">
              <w:rPr>
                <w:rFonts w:ascii="ＭＳ ゴシック" w:eastAsia="ＭＳ ゴシック" w:hAnsi="ＭＳ ゴシック"/>
                <w:sz w:val="16"/>
                <w:szCs w:val="16"/>
              </w:rPr>
              <w:t xml:space="preserve">取組内容１　</w:t>
            </w:r>
          </w:p>
          <w:p w14:paraId="279A4E08" w14:textId="3731F709"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sz w:val="16"/>
                <w:szCs w:val="16"/>
              </w:rPr>
              <w:t>取組内容４</w:t>
            </w:r>
          </w:p>
        </w:tc>
      </w:tr>
      <w:tr w:rsidR="00C1502F" w:rsidRPr="0094137D" w14:paraId="393C4812" w14:textId="77777777" w:rsidTr="007F4A3E">
        <w:trPr>
          <w:trHeight w:val="360"/>
        </w:trPr>
        <w:tc>
          <w:tcPr>
            <w:tcW w:w="4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38BDE299"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原則３</w:t>
            </w:r>
          </w:p>
        </w:tc>
        <w:tc>
          <w:tcPr>
            <w:tcW w:w="5819" w:type="dxa"/>
            <w:gridSpan w:val="2"/>
            <w:tcBorders>
              <w:top w:val="single" w:sz="4" w:space="0" w:color="auto"/>
              <w:left w:val="nil"/>
              <w:bottom w:val="single" w:sz="4" w:space="0" w:color="auto"/>
              <w:right w:val="single" w:sz="4" w:space="0" w:color="auto"/>
            </w:tcBorders>
            <w:shd w:val="clear" w:color="auto" w:fill="auto"/>
            <w:vAlign w:val="center"/>
            <w:hideMark/>
          </w:tcPr>
          <w:p w14:paraId="67AACFBC" w14:textId="77777777" w:rsidR="00C1502F" w:rsidRPr="00FB0272" w:rsidRDefault="00C1502F" w:rsidP="00520532">
            <w:pPr>
              <w:widowControl/>
              <w:snapToGrid w:val="0"/>
              <w:spacing w:line="120" w:lineRule="atLeast"/>
              <w:jc w:val="left"/>
              <w:rPr>
                <w:rFonts w:ascii="ＭＳ ゴシック" w:eastAsia="ＭＳ ゴシック" w:hAnsi="ＭＳ ゴシック" w:cs="ＭＳ Ｐゴシック"/>
                <w:b/>
                <w:bCs/>
                <w:color w:val="000000"/>
                <w:kern w:val="0"/>
                <w:sz w:val="16"/>
                <w:szCs w:val="16"/>
              </w:rPr>
            </w:pPr>
            <w:r w:rsidRPr="00CD6F83">
              <w:rPr>
                <w:rFonts w:ascii="ＭＳ ゴシック" w:eastAsia="ＭＳ ゴシック" w:hAnsi="ＭＳ ゴシック" w:cs="ＭＳ Ｐゴシック" w:hint="eastAsia"/>
                <w:b/>
                <w:bCs/>
                <w:color w:val="000000"/>
                <w:kern w:val="0"/>
                <w:sz w:val="16"/>
                <w:szCs w:val="16"/>
              </w:rPr>
              <w:t>【利益相反の適切な管理】</w:t>
            </w:r>
          </w:p>
          <w:p w14:paraId="1EF05C6E"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b/>
                <w:bCs/>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取引における顧客との利益相反の可能性について正確に把握し、利益相反の可能性がある場合には、当該利益相反を適切に管理すべきである。金融事業者は、そのための具体的な対応方針をあらかじめ策定すべきである。</w:t>
            </w:r>
          </w:p>
        </w:tc>
        <w:tc>
          <w:tcPr>
            <w:tcW w:w="1276" w:type="dxa"/>
            <w:tcBorders>
              <w:top w:val="nil"/>
              <w:left w:val="nil"/>
              <w:bottom w:val="single" w:sz="4" w:space="0" w:color="auto"/>
              <w:right w:val="single" w:sz="4" w:space="0" w:color="auto"/>
            </w:tcBorders>
            <w:shd w:val="clear" w:color="auto" w:fill="auto"/>
            <w:noWrap/>
            <w:vAlign w:val="center"/>
            <w:hideMark/>
          </w:tcPr>
          <w:p w14:paraId="0616A87A"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noWrap/>
            <w:vAlign w:val="center"/>
            <w:hideMark/>
          </w:tcPr>
          <w:p w14:paraId="2E4A12DC" w14:textId="6783514F"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noWrap/>
            <w:vAlign w:val="center"/>
            <w:hideMark/>
          </w:tcPr>
          <w:p w14:paraId="6AC240C9" w14:textId="1051EBA0"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47284145" w14:textId="77777777" w:rsidTr="007F4A3E">
        <w:trPr>
          <w:trHeight w:val="1974"/>
        </w:trPr>
        <w:tc>
          <w:tcPr>
            <w:tcW w:w="419" w:type="dxa"/>
            <w:vMerge/>
            <w:tcBorders>
              <w:top w:val="nil"/>
              <w:left w:val="single" w:sz="4" w:space="0" w:color="auto"/>
              <w:bottom w:val="single" w:sz="4" w:space="0" w:color="auto"/>
              <w:right w:val="single" w:sz="4" w:space="0" w:color="auto"/>
            </w:tcBorders>
            <w:vAlign w:val="center"/>
            <w:hideMark/>
          </w:tcPr>
          <w:p w14:paraId="58A5A757"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66119569"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w:t>
            </w:r>
          </w:p>
        </w:tc>
        <w:tc>
          <w:tcPr>
            <w:tcW w:w="4961" w:type="dxa"/>
            <w:tcBorders>
              <w:top w:val="nil"/>
              <w:left w:val="nil"/>
              <w:bottom w:val="single" w:sz="4" w:space="0" w:color="auto"/>
              <w:right w:val="single" w:sz="4" w:space="0" w:color="auto"/>
            </w:tcBorders>
            <w:shd w:val="clear" w:color="auto" w:fill="auto"/>
            <w:vAlign w:val="center"/>
            <w:hideMark/>
          </w:tcPr>
          <w:p w14:paraId="4B9DD10F" w14:textId="77777777" w:rsidR="00C1502F"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 xml:space="preserve">金融事業者は、利益相反の可能性を判断するに当たって、例えば、以下の事情が取引又は業務に及ぼす影響についても考慮すべきである。 </w:t>
            </w:r>
            <w:r w:rsidRPr="00CD6F83">
              <w:rPr>
                <w:rFonts w:ascii="ＭＳ ゴシック" w:eastAsia="ＭＳ ゴシック" w:hAnsi="ＭＳ ゴシック" w:cs="ＭＳ Ｐゴシック" w:hint="eastAsia"/>
                <w:color w:val="000000"/>
                <w:kern w:val="0"/>
                <w:sz w:val="16"/>
                <w:szCs w:val="16"/>
              </w:rPr>
              <w:br/>
              <w:t>・販売会社が、金融商品の顧客への販売・推奨等に伴って、当該</w:t>
            </w:r>
            <w:r>
              <w:rPr>
                <w:rFonts w:ascii="ＭＳ ゴシック" w:eastAsia="ＭＳ ゴシック" w:hAnsi="ＭＳ ゴシック" w:cs="ＭＳ Ｐゴシック" w:hint="eastAsia"/>
                <w:color w:val="000000"/>
                <w:kern w:val="0"/>
                <w:sz w:val="16"/>
                <w:szCs w:val="16"/>
              </w:rPr>
              <w:t xml:space="preserve">　</w:t>
            </w:r>
          </w:p>
          <w:p w14:paraId="006A0638" w14:textId="77777777" w:rsidR="00C1502F" w:rsidRDefault="00C1502F" w:rsidP="00520532">
            <w:pPr>
              <w:widowControl/>
              <w:snapToGrid w:val="0"/>
              <w:spacing w:line="120" w:lineRule="atLeast"/>
              <w:ind w:firstLineChars="100" w:firstLine="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商品の提供会社から、委託手数料等の支払を受ける場合</w:t>
            </w:r>
            <w:r w:rsidRPr="00CD6F83">
              <w:rPr>
                <w:rFonts w:ascii="ＭＳ ゴシック" w:eastAsia="ＭＳ ゴシック" w:hAnsi="ＭＳ ゴシック" w:cs="ＭＳ Ｐゴシック" w:hint="eastAsia"/>
                <w:color w:val="000000"/>
                <w:kern w:val="0"/>
                <w:sz w:val="16"/>
                <w:szCs w:val="16"/>
              </w:rPr>
              <w:br/>
              <w:t>・販売会社が、同一グループに属する別の会社から提供を受けた</w:t>
            </w:r>
            <w:r>
              <w:rPr>
                <w:rFonts w:ascii="ＭＳ ゴシック" w:eastAsia="ＭＳ ゴシック" w:hAnsi="ＭＳ ゴシック" w:cs="ＭＳ Ｐゴシック" w:hint="eastAsia"/>
                <w:color w:val="000000"/>
                <w:kern w:val="0"/>
                <w:sz w:val="16"/>
                <w:szCs w:val="16"/>
              </w:rPr>
              <w:t xml:space="preserve">　</w:t>
            </w:r>
          </w:p>
          <w:p w14:paraId="7E7D36AE" w14:textId="77777777" w:rsidR="00C1502F" w:rsidRDefault="00C1502F" w:rsidP="00520532">
            <w:pPr>
              <w:widowControl/>
              <w:snapToGrid w:val="0"/>
              <w:spacing w:line="120" w:lineRule="atLeast"/>
              <w:ind w:firstLineChars="100" w:firstLine="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商品を販売・推奨等する場合</w:t>
            </w:r>
            <w:r w:rsidRPr="00CD6F83">
              <w:rPr>
                <w:rFonts w:ascii="ＭＳ ゴシック" w:eastAsia="ＭＳ ゴシック" w:hAnsi="ＭＳ ゴシック" w:cs="ＭＳ Ｐゴシック" w:hint="eastAsia"/>
                <w:color w:val="000000"/>
                <w:kern w:val="0"/>
                <w:sz w:val="16"/>
                <w:szCs w:val="16"/>
              </w:rPr>
              <w:br/>
              <w:t>・同一主体又はグループ内に法人営業部門と 運用部</w:t>
            </w:r>
            <w:r w:rsidRPr="0094137D">
              <w:rPr>
                <w:rFonts w:ascii="ＭＳ ゴシック" w:eastAsia="ＭＳ ゴシック" w:hAnsi="ＭＳ ゴシック" w:cs="ＭＳ Ｐゴシック" w:hint="eastAsia"/>
                <w:color w:val="000000"/>
                <w:kern w:val="0"/>
                <w:sz w:val="16"/>
                <w:szCs w:val="16"/>
              </w:rPr>
              <w:t xml:space="preserve">　</w:t>
            </w:r>
            <w:r w:rsidRPr="00CD6F83">
              <w:rPr>
                <w:rFonts w:ascii="ＭＳ ゴシック" w:eastAsia="ＭＳ ゴシック" w:hAnsi="ＭＳ ゴシック" w:cs="ＭＳ Ｐゴシック" w:hint="eastAsia"/>
                <w:color w:val="000000"/>
                <w:kern w:val="0"/>
                <w:sz w:val="16"/>
                <w:szCs w:val="16"/>
              </w:rPr>
              <w:t>門を有し</w:t>
            </w:r>
            <w:r>
              <w:rPr>
                <w:rFonts w:ascii="ＭＳ ゴシック" w:eastAsia="ＭＳ ゴシック" w:hAnsi="ＭＳ ゴシック" w:cs="ＭＳ Ｐゴシック" w:hint="eastAsia"/>
                <w:color w:val="000000"/>
                <w:kern w:val="0"/>
                <w:sz w:val="16"/>
                <w:szCs w:val="16"/>
              </w:rPr>
              <w:t xml:space="preserve">　</w:t>
            </w:r>
          </w:p>
          <w:p w14:paraId="24A7B517" w14:textId="77777777" w:rsidR="00C1502F" w:rsidRDefault="00C1502F" w:rsidP="00520532">
            <w:pPr>
              <w:widowControl/>
              <w:snapToGrid w:val="0"/>
              <w:spacing w:line="120" w:lineRule="atLeast"/>
              <w:ind w:firstLineChars="100" w:firstLine="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ており、当該運用部門が、資産 の運用先に法人営業部門が取引</w:t>
            </w:r>
          </w:p>
          <w:p w14:paraId="50DAE93A" w14:textId="77777777" w:rsidR="00C1502F" w:rsidRPr="00CD6F83" w:rsidRDefault="00C1502F" w:rsidP="00520532">
            <w:pPr>
              <w:widowControl/>
              <w:snapToGrid w:val="0"/>
              <w:spacing w:line="120" w:lineRule="atLeast"/>
              <w:ind w:firstLineChars="100" w:firstLine="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関係等を有する企業を選ぶ場合</w:t>
            </w:r>
          </w:p>
        </w:tc>
        <w:tc>
          <w:tcPr>
            <w:tcW w:w="1276" w:type="dxa"/>
            <w:tcBorders>
              <w:top w:val="nil"/>
              <w:left w:val="nil"/>
              <w:bottom w:val="single" w:sz="4" w:space="0" w:color="auto"/>
              <w:right w:val="single" w:sz="4" w:space="0" w:color="auto"/>
            </w:tcBorders>
            <w:shd w:val="clear" w:color="auto" w:fill="auto"/>
            <w:vAlign w:val="center"/>
            <w:hideMark/>
          </w:tcPr>
          <w:p w14:paraId="793246E9"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18D7479E" w14:textId="4E611090"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vAlign w:val="center"/>
            <w:hideMark/>
          </w:tcPr>
          <w:p w14:paraId="15E32C54" w14:textId="2232A685"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475CDE7C" w14:textId="77777777" w:rsidTr="007F4A3E">
        <w:trPr>
          <w:trHeight w:val="744"/>
        </w:trPr>
        <w:tc>
          <w:tcPr>
            <w:tcW w:w="419" w:type="dxa"/>
            <w:tcBorders>
              <w:top w:val="nil"/>
              <w:left w:val="single" w:sz="4" w:space="0" w:color="auto"/>
              <w:bottom w:val="single" w:sz="4" w:space="0" w:color="auto"/>
              <w:right w:val="single" w:sz="4" w:space="0" w:color="auto"/>
            </w:tcBorders>
            <w:shd w:val="clear" w:color="auto" w:fill="auto"/>
            <w:noWrap/>
            <w:textDirection w:val="tbRlV"/>
            <w:vAlign w:val="center"/>
            <w:hideMark/>
          </w:tcPr>
          <w:p w14:paraId="6E5CDB17"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原則４</w:t>
            </w:r>
          </w:p>
        </w:tc>
        <w:tc>
          <w:tcPr>
            <w:tcW w:w="5819" w:type="dxa"/>
            <w:gridSpan w:val="2"/>
            <w:tcBorders>
              <w:top w:val="single" w:sz="4" w:space="0" w:color="auto"/>
              <w:left w:val="nil"/>
              <w:bottom w:val="single" w:sz="4" w:space="0" w:color="auto"/>
              <w:right w:val="single" w:sz="4" w:space="0" w:color="auto"/>
            </w:tcBorders>
            <w:shd w:val="clear" w:color="auto" w:fill="auto"/>
            <w:vAlign w:val="center"/>
            <w:hideMark/>
          </w:tcPr>
          <w:p w14:paraId="7B4DF830" w14:textId="77777777" w:rsidR="00C1502F" w:rsidRPr="00127E55" w:rsidRDefault="00C1502F" w:rsidP="00520532">
            <w:pPr>
              <w:widowControl/>
              <w:snapToGrid w:val="0"/>
              <w:spacing w:line="120" w:lineRule="atLeast"/>
              <w:jc w:val="left"/>
              <w:rPr>
                <w:rFonts w:ascii="ＭＳ ゴシック" w:eastAsia="ＭＳ ゴシック" w:hAnsi="ＭＳ ゴシック" w:cs="ＭＳ Ｐゴシック"/>
                <w:kern w:val="0"/>
                <w:sz w:val="16"/>
                <w:szCs w:val="16"/>
              </w:rPr>
            </w:pPr>
            <w:r w:rsidRPr="00127E55">
              <w:rPr>
                <w:rFonts w:ascii="ＭＳ ゴシック" w:eastAsia="ＭＳ ゴシック" w:hAnsi="ＭＳ ゴシック" w:cs="ＭＳ Ｐゴシック" w:hint="eastAsia"/>
                <w:b/>
                <w:bCs/>
                <w:kern w:val="0"/>
                <w:sz w:val="16"/>
                <w:szCs w:val="16"/>
              </w:rPr>
              <w:t>【手数料等の明確化】</w:t>
            </w:r>
            <w:r w:rsidRPr="00127E55">
              <w:rPr>
                <w:rFonts w:ascii="ＭＳ ゴシック" w:eastAsia="ＭＳ ゴシック" w:hAnsi="ＭＳ ゴシック" w:cs="ＭＳ Ｐゴシック" w:hint="eastAsia"/>
                <w:kern w:val="0"/>
                <w:sz w:val="16"/>
                <w:szCs w:val="16"/>
              </w:rPr>
              <w:br/>
              <w:t>金融事業者は、名目を問わず、顧客が負担する手数料その他の費用の詳細を、当該手数料等がどのようなサービスの対価に関するものかを含め、顧客が理解できるよう情報提供すべきである。</w:t>
            </w:r>
          </w:p>
        </w:tc>
        <w:tc>
          <w:tcPr>
            <w:tcW w:w="1276" w:type="dxa"/>
            <w:tcBorders>
              <w:top w:val="nil"/>
              <w:left w:val="nil"/>
              <w:bottom w:val="single" w:sz="4" w:space="0" w:color="auto"/>
              <w:right w:val="single" w:sz="4" w:space="0" w:color="auto"/>
            </w:tcBorders>
            <w:shd w:val="clear" w:color="auto" w:fill="auto"/>
            <w:noWrap/>
            <w:vAlign w:val="center"/>
            <w:hideMark/>
          </w:tcPr>
          <w:p w14:paraId="79374CEF"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noWrap/>
            <w:vAlign w:val="center"/>
            <w:hideMark/>
          </w:tcPr>
          <w:p w14:paraId="598F64A2" w14:textId="3529E89D"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noWrap/>
            <w:vAlign w:val="center"/>
            <w:hideMark/>
          </w:tcPr>
          <w:p w14:paraId="6D1485C6" w14:textId="7FBD0FD6"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38E2E735" w14:textId="77777777" w:rsidTr="007F4A3E">
        <w:trPr>
          <w:trHeight w:val="360"/>
        </w:trPr>
        <w:tc>
          <w:tcPr>
            <w:tcW w:w="41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50D02811"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原則</w:t>
            </w:r>
            <w:r w:rsidRPr="00FB0272">
              <w:rPr>
                <w:rFonts w:ascii="ＭＳ ゴシック" w:eastAsia="ＭＳ ゴシック" w:hAnsi="ＭＳ ゴシック" w:cs="ＭＳ Ｐゴシック" w:hint="eastAsia"/>
                <w:color w:val="000000"/>
                <w:kern w:val="0"/>
                <w:sz w:val="16"/>
                <w:szCs w:val="16"/>
              </w:rPr>
              <w:t>５</w:t>
            </w:r>
          </w:p>
        </w:tc>
        <w:tc>
          <w:tcPr>
            <w:tcW w:w="5819" w:type="dxa"/>
            <w:gridSpan w:val="2"/>
            <w:tcBorders>
              <w:top w:val="single" w:sz="4" w:space="0" w:color="auto"/>
              <w:left w:val="nil"/>
              <w:bottom w:val="single" w:sz="4" w:space="0" w:color="auto"/>
              <w:right w:val="single" w:sz="4" w:space="0" w:color="auto"/>
            </w:tcBorders>
            <w:shd w:val="clear" w:color="auto" w:fill="auto"/>
            <w:vAlign w:val="center"/>
            <w:hideMark/>
          </w:tcPr>
          <w:p w14:paraId="5C9DF907"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b/>
                <w:bCs/>
                <w:color w:val="000000"/>
                <w:kern w:val="0"/>
                <w:sz w:val="16"/>
                <w:szCs w:val="16"/>
              </w:rPr>
            </w:pPr>
            <w:r w:rsidRPr="00CD6F83">
              <w:rPr>
                <w:rFonts w:ascii="ＭＳ ゴシック" w:eastAsia="ＭＳ ゴシック" w:hAnsi="ＭＳ ゴシック" w:cs="ＭＳ Ｐゴシック" w:hint="eastAsia"/>
                <w:b/>
                <w:bCs/>
                <w:color w:val="000000"/>
                <w:kern w:val="0"/>
                <w:sz w:val="16"/>
                <w:szCs w:val="16"/>
              </w:rPr>
              <w:t xml:space="preserve">【重要な情報の分かりやすい提供】 </w:t>
            </w:r>
            <w:r w:rsidRPr="00CD6F83">
              <w:rPr>
                <w:rFonts w:ascii="ＭＳ ゴシック" w:eastAsia="ＭＳ ゴシック" w:hAnsi="ＭＳ ゴシック" w:cs="ＭＳ Ｐゴシック" w:hint="eastAsia"/>
                <w:b/>
                <w:bCs/>
                <w:color w:val="000000"/>
                <w:kern w:val="0"/>
                <w:sz w:val="16"/>
                <w:szCs w:val="16"/>
              </w:rPr>
              <w:br/>
            </w:r>
            <w:r w:rsidRPr="00CD6F83">
              <w:rPr>
                <w:rFonts w:ascii="ＭＳ ゴシック" w:eastAsia="ＭＳ ゴシック" w:hAnsi="ＭＳ ゴシック" w:cs="ＭＳ Ｐゴシック" w:hint="eastAsia"/>
                <w:color w:val="000000"/>
                <w:kern w:val="0"/>
                <w:sz w:val="16"/>
                <w:szCs w:val="16"/>
              </w:rPr>
              <w:t>金融事業者は、顧客との情報の非対称性があることを踏まえ、上記原則４に示された事項のほか、金融商品・サービスの販売・推奨等に係る重要な情報を顧客が理解できるよう分かりやすく提供すべきである。</w:t>
            </w:r>
          </w:p>
        </w:tc>
        <w:tc>
          <w:tcPr>
            <w:tcW w:w="1276" w:type="dxa"/>
            <w:tcBorders>
              <w:top w:val="nil"/>
              <w:left w:val="nil"/>
              <w:bottom w:val="single" w:sz="4" w:space="0" w:color="auto"/>
              <w:right w:val="single" w:sz="4" w:space="0" w:color="auto"/>
            </w:tcBorders>
            <w:shd w:val="clear" w:color="auto" w:fill="auto"/>
            <w:noWrap/>
            <w:vAlign w:val="center"/>
            <w:hideMark/>
          </w:tcPr>
          <w:p w14:paraId="33676E1D"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sidRPr="0094137D">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noWrap/>
            <w:vAlign w:val="center"/>
            <w:hideMark/>
          </w:tcPr>
          <w:p w14:paraId="21F82FF2" w14:textId="6F6EA331"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noWrap/>
            <w:vAlign w:val="center"/>
            <w:hideMark/>
          </w:tcPr>
          <w:p w14:paraId="49540F7C" w14:textId="2509D8C1"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211F985E" w14:textId="77777777" w:rsidTr="007F4A3E">
        <w:trPr>
          <w:trHeight w:val="58"/>
        </w:trPr>
        <w:tc>
          <w:tcPr>
            <w:tcW w:w="419" w:type="dxa"/>
            <w:vMerge/>
            <w:tcBorders>
              <w:top w:val="nil"/>
              <w:left w:val="single" w:sz="4" w:space="0" w:color="auto"/>
              <w:bottom w:val="single" w:sz="4" w:space="0" w:color="000000"/>
              <w:right w:val="single" w:sz="4" w:space="0" w:color="auto"/>
            </w:tcBorders>
            <w:vAlign w:val="center"/>
            <w:hideMark/>
          </w:tcPr>
          <w:p w14:paraId="73CCA9F4"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0DA0DD58"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（注1）</w:t>
            </w:r>
          </w:p>
        </w:tc>
        <w:tc>
          <w:tcPr>
            <w:tcW w:w="4961" w:type="dxa"/>
            <w:tcBorders>
              <w:top w:val="nil"/>
              <w:left w:val="nil"/>
              <w:bottom w:val="single" w:sz="4" w:space="0" w:color="auto"/>
              <w:right w:val="single" w:sz="4" w:space="0" w:color="auto"/>
            </w:tcBorders>
            <w:shd w:val="clear" w:color="auto" w:fill="auto"/>
            <w:vAlign w:val="center"/>
            <w:hideMark/>
          </w:tcPr>
          <w:p w14:paraId="6F583B6D" w14:textId="77777777" w:rsidR="00C1502F"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重要な情報には以下の内容が含まれるべきである。</w:t>
            </w:r>
            <w:r w:rsidRPr="00CD6F83">
              <w:rPr>
                <w:rFonts w:ascii="ＭＳ ゴシック" w:eastAsia="ＭＳ ゴシック" w:hAnsi="ＭＳ ゴシック" w:cs="ＭＳ Ｐゴシック" w:hint="eastAsia"/>
                <w:color w:val="000000"/>
                <w:kern w:val="0"/>
                <w:sz w:val="16"/>
                <w:szCs w:val="16"/>
              </w:rPr>
              <w:br/>
              <w:t>・顧客に対して販売・推奨等を行う金融商品・サービスの基本的</w:t>
            </w:r>
          </w:p>
          <w:p w14:paraId="26ECC939" w14:textId="77777777" w:rsidR="00C1502F" w:rsidRDefault="00C1502F" w:rsidP="00520532">
            <w:pPr>
              <w:widowControl/>
              <w:snapToGrid w:val="0"/>
              <w:spacing w:line="120" w:lineRule="atLeast"/>
              <w:ind w:firstLineChars="100" w:firstLine="160"/>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な利益（リターン）、損失その他のリスク、取引条件</w:t>
            </w:r>
          </w:p>
          <w:p w14:paraId="64F056AA" w14:textId="77777777" w:rsidR="00C1502F" w:rsidRDefault="00C1502F" w:rsidP="00520532">
            <w:pPr>
              <w:widowControl/>
              <w:snapToGrid w:val="0"/>
              <w:spacing w:line="120" w:lineRule="atLeast"/>
              <w:ind w:left="160" w:hangingChars="100" w:hanging="160"/>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・顧客に対して販売・推奨等を行う金融商品の組成に携わる金融事業者が販売対象として想定する顧客属性</w:t>
            </w:r>
          </w:p>
          <w:p w14:paraId="7339921E" w14:textId="77777777" w:rsidR="00C1502F" w:rsidRPr="0094137D" w:rsidRDefault="00C1502F" w:rsidP="00520532">
            <w:pPr>
              <w:widowControl/>
              <w:snapToGrid w:val="0"/>
              <w:spacing w:line="120" w:lineRule="atLeast"/>
              <w:ind w:left="160" w:hangingChars="100" w:hanging="160"/>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・顧客に対して販売・推奨等を行う金融商品・サービスの選定理由（顧客のニーズ及び意向を踏まえたものであると判断する理由を含む）</w:t>
            </w:r>
          </w:p>
          <w:p w14:paraId="02A78B5A" w14:textId="77777777" w:rsidR="00C1502F" w:rsidRPr="00CD6F83" w:rsidRDefault="00C1502F" w:rsidP="00520532">
            <w:pPr>
              <w:widowControl/>
              <w:snapToGrid w:val="0"/>
              <w:spacing w:line="120" w:lineRule="atLeast"/>
              <w:ind w:left="160" w:hangingChars="100" w:hanging="160"/>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・顧客に販売・推奨等を行う金融商品・サービスについて、顧客との利益相反の可能性がある場合には、その具体的内容（第三者から受け取る手数料等を含む）及びこれが取引又は業務に及ぼす影響</w:t>
            </w:r>
          </w:p>
        </w:tc>
        <w:tc>
          <w:tcPr>
            <w:tcW w:w="1276" w:type="dxa"/>
            <w:tcBorders>
              <w:top w:val="nil"/>
              <w:left w:val="nil"/>
              <w:bottom w:val="single" w:sz="4" w:space="0" w:color="auto"/>
              <w:right w:val="single" w:sz="4" w:space="0" w:color="auto"/>
            </w:tcBorders>
            <w:shd w:val="clear" w:color="auto" w:fill="auto"/>
            <w:vAlign w:val="center"/>
            <w:hideMark/>
          </w:tcPr>
          <w:p w14:paraId="7099B84F"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5440ACE1" w14:textId="498286C6"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vAlign w:val="center"/>
            <w:hideMark/>
          </w:tcPr>
          <w:p w14:paraId="50352029" w14:textId="3E02CA3C"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614FCC5D" w14:textId="77777777" w:rsidTr="007F4A3E">
        <w:trPr>
          <w:trHeight w:val="1344"/>
        </w:trPr>
        <w:tc>
          <w:tcPr>
            <w:tcW w:w="419" w:type="dxa"/>
            <w:vMerge/>
            <w:tcBorders>
              <w:top w:val="nil"/>
              <w:left w:val="single" w:sz="4" w:space="0" w:color="auto"/>
              <w:bottom w:val="single" w:sz="4" w:space="0" w:color="000000"/>
              <w:right w:val="single" w:sz="4" w:space="0" w:color="auto"/>
            </w:tcBorders>
            <w:vAlign w:val="center"/>
            <w:hideMark/>
          </w:tcPr>
          <w:p w14:paraId="54250EF6"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2CBBD1C7"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（注2）</w:t>
            </w:r>
          </w:p>
        </w:tc>
        <w:tc>
          <w:tcPr>
            <w:tcW w:w="4961" w:type="dxa"/>
            <w:tcBorders>
              <w:top w:val="nil"/>
              <w:left w:val="nil"/>
              <w:bottom w:val="single" w:sz="4" w:space="0" w:color="auto"/>
              <w:right w:val="single" w:sz="4" w:space="0" w:color="auto"/>
            </w:tcBorders>
            <w:shd w:val="clear" w:color="auto" w:fill="auto"/>
            <w:vAlign w:val="center"/>
            <w:hideMark/>
          </w:tcPr>
          <w:p w14:paraId="3C6B940A" w14:textId="5462A91A"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金融事業者は、複数の金融商品・サービスを</w:t>
            </w:r>
            <w:r w:rsidR="008A32B8">
              <w:rPr>
                <w:rFonts w:ascii="ＭＳ ゴシック" w:eastAsia="ＭＳ ゴシック" w:hAnsi="ＭＳ ゴシック" w:cs="ＭＳ Ｐゴシック" w:hint="eastAsia"/>
                <w:color w:val="000000"/>
                <w:kern w:val="0"/>
                <w:sz w:val="16"/>
                <w:szCs w:val="16"/>
              </w:rPr>
              <w:t>パ</w:t>
            </w:r>
            <w:r w:rsidRPr="00CD6F83">
              <w:rPr>
                <w:rFonts w:ascii="ＭＳ ゴシック" w:eastAsia="ＭＳ ゴシック" w:hAnsi="ＭＳ ゴシック" w:cs="ＭＳ Ｐゴシック" w:hint="eastAsia"/>
                <w:color w:val="000000"/>
                <w:kern w:val="0"/>
                <w:sz w:val="16"/>
                <w:szCs w:val="16"/>
              </w:rPr>
              <w:t>ッケージとして販売・推奨等する場合には、個別に購入することが可能であるか否かを顧客に示すとともに、パッケージ化する場合としない場合を顧客が比較することが可能となるよう、それぞれの重要な情報について提供すべきである（（注２）～（注５）は手数料等の情報を提供する場合においても同じ）。</w:t>
            </w:r>
          </w:p>
        </w:tc>
        <w:tc>
          <w:tcPr>
            <w:tcW w:w="1276" w:type="dxa"/>
            <w:tcBorders>
              <w:top w:val="nil"/>
              <w:left w:val="nil"/>
              <w:bottom w:val="single" w:sz="4" w:space="0" w:color="auto"/>
              <w:right w:val="single" w:sz="4" w:space="0" w:color="auto"/>
            </w:tcBorders>
            <w:shd w:val="clear" w:color="auto" w:fill="auto"/>
            <w:vAlign w:val="center"/>
            <w:hideMark/>
          </w:tcPr>
          <w:p w14:paraId="061B07D2"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-非該当-</w:t>
            </w:r>
          </w:p>
        </w:tc>
        <w:tc>
          <w:tcPr>
            <w:tcW w:w="1701" w:type="dxa"/>
            <w:tcBorders>
              <w:top w:val="nil"/>
              <w:left w:val="nil"/>
              <w:bottom w:val="single" w:sz="4" w:space="0" w:color="auto"/>
              <w:right w:val="single" w:sz="4" w:space="0" w:color="auto"/>
            </w:tcBorders>
            <w:shd w:val="clear" w:color="auto" w:fill="auto"/>
            <w:vAlign w:val="center"/>
            <w:hideMark/>
          </w:tcPr>
          <w:p w14:paraId="5607C201"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本文＜備考＞</w:t>
            </w:r>
          </w:p>
        </w:tc>
        <w:tc>
          <w:tcPr>
            <w:tcW w:w="2035" w:type="dxa"/>
            <w:tcBorders>
              <w:top w:val="nil"/>
              <w:left w:val="nil"/>
              <w:bottom w:val="single" w:sz="4" w:space="0" w:color="auto"/>
              <w:right w:val="single" w:sz="4" w:space="0" w:color="auto"/>
            </w:tcBorders>
            <w:shd w:val="clear" w:color="auto" w:fill="auto"/>
            <w:vAlign w:val="center"/>
            <w:hideMark/>
          </w:tcPr>
          <w:p w14:paraId="02AA7B7B"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color w:val="000000"/>
                <w:kern w:val="0"/>
                <w:sz w:val="16"/>
                <w:szCs w:val="16"/>
              </w:rPr>
              <w:t>本文＜備考＞</w:t>
            </w:r>
          </w:p>
        </w:tc>
      </w:tr>
      <w:tr w:rsidR="00C1502F" w:rsidRPr="0094137D" w14:paraId="2E8B4E3F" w14:textId="77777777" w:rsidTr="007F4A3E">
        <w:trPr>
          <w:trHeight w:val="576"/>
        </w:trPr>
        <w:tc>
          <w:tcPr>
            <w:tcW w:w="419" w:type="dxa"/>
            <w:vMerge/>
            <w:tcBorders>
              <w:top w:val="nil"/>
              <w:left w:val="single" w:sz="4" w:space="0" w:color="auto"/>
              <w:bottom w:val="single" w:sz="4" w:space="0" w:color="000000"/>
              <w:right w:val="single" w:sz="4" w:space="0" w:color="auto"/>
            </w:tcBorders>
            <w:vAlign w:val="center"/>
            <w:hideMark/>
          </w:tcPr>
          <w:p w14:paraId="4D5FEBD8"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73E7A910"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（注3）</w:t>
            </w:r>
          </w:p>
        </w:tc>
        <w:tc>
          <w:tcPr>
            <w:tcW w:w="4961" w:type="dxa"/>
            <w:tcBorders>
              <w:top w:val="nil"/>
              <w:left w:val="nil"/>
              <w:bottom w:val="single" w:sz="4" w:space="0" w:color="auto"/>
              <w:right w:val="single" w:sz="4" w:space="0" w:color="auto"/>
            </w:tcBorders>
            <w:shd w:val="clear" w:color="auto" w:fill="auto"/>
            <w:vAlign w:val="center"/>
            <w:hideMark/>
          </w:tcPr>
          <w:p w14:paraId="194DC4B9"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金融事業者は、顧客の取引経験や金融知識を考慮の上、明確、平易であって、誤解を招くことのない誠実な内容の情報提供を行うべきである。</w:t>
            </w:r>
          </w:p>
        </w:tc>
        <w:tc>
          <w:tcPr>
            <w:tcW w:w="1276" w:type="dxa"/>
            <w:tcBorders>
              <w:top w:val="nil"/>
              <w:left w:val="nil"/>
              <w:bottom w:val="single" w:sz="4" w:space="0" w:color="auto"/>
              <w:right w:val="single" w:sz="4" w:space="0" w:color="auto"/>
            </w:tcBorders>
            <w:shd w:val="clear" w:color="auto" w:fill="auto"/>
            <w:vAlign w:val="center"/>
            <w:hideMark/>
          </w:tcPr>
          <w:p w14:paraId="5780B510"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7FAF0811" w14:textId="19A799FE"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vAlign w:val="center"/>
            <w:hideMark/>
          </w:tcPr>
          <w:p w14:paraId="78D56B89" w14:textId="2965B97C"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46864E5D" w14:textId="77777777" w:rsidTr="007F4A3E">
        <w:trPr>
          <w:trHeight w:val="1698"/>
        </w:trPr>
        <w:tc>
          <w:tcPr>
            <w:tcW w:w="419" w:type="dxa"/>
            <w:vMerge/>
            <w:tcBorders>
              <w:top w:val="nil"/>
              <w:left w:val="single" w:sz="4" w:space="0" w:color="auto"/>
              <w:bottom w:val="single" w:sz="4" w:space="0" w:color="000000"/>
              <w:right w:val="single" w:sz="4" w:space="0" w:color="auto"/>
            </w:tcBorders>
            <w:vAlign w:val="center"/>
            <w:hideMark/>
          </w:tcPr>
          <w:p w14:paraId="31459AE2"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56539B54"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（注4）</w:t>
            </w:r>
          </w:p>
        </w:tc>
        <w:tc>
          <w:tcPr>
            <w:tcW w:w="4961" w:type="dxa"/>
            <w:tcBorders>
              <w:top w:val="nil"/>
              <w:left w:val="nil"/>
              <w:bottom w:val="single" w:sz="4" w:space="0" w:color="auto"/>
              <w:right w:val="single" w:sz="4" w:space="0" w:color="auto"/>
            </w:tcBorders>
            <w:shd w:val="clear" w:color="auto" w:fill="auto"/>
            <w:vAlign w:val="center"/>
            <w:hideMark/>
          </w:tcPr>
          <w:p w14:paraId="607ACD71"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顧客に対して販売・推奨等を行う金融商品・サービスの複雑さに見合った情報提供を、分かりやすく行うべきである。単純でリスクの低い商品の販売・推奨等を行う場合には簡潔な情報提供とする一方、複雑又はリスクの高い商品の販売・推奨等を行う場合には、顧客において同種の商品の内容と比較することが容易となるように配意した資料を用いつつ、リスクとリターンの関係など基本的な構造を含め、より分かりやすく丁寧な情報提供がなされるよう工夫すべきである。</w:t>
            </w:r>
          </w:p>
        </w:tc>
        <w:tc>
          <w:tcPr>
            <w:tcW w:w="1276" w:type="dxa"/>
            <w:tcBorders>
              <w:top w:val="nil"/>
              <w:left w:val="nil"/>
              <w:bottom w:val="single" w:sz="4" w:space="0" w:color="auto"/>
              <w:right w:val="single" w:sz="4" w:space="0" w:color="auto"/>
            </w:tcBorders>
            <w:shd w:val="clear" w:color="auto" w:fill="auto"/>
            <w:vAlign w:val="center"/>
            <w:hideMark/>
          </w:tcPr>
          <w:p w14:paraId="62283F6A"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3D15BDC5" w14:textId="111DA120"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vAlign w:val="center"/>
            <w:hideMark/>
          </w:tcPr>
          <w:p w14:paraId="061DF680" w14:textId="22797D02"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63734426" w14:textId="77777777" w:rsidTr="007F4A3E">
        <w:trPr>
          <w:trHeight w:val="620"/>
        </w:trPr>
        <w:tc>
          <w:tcPr>
            <w:tcW w:w="419" w:type="dxa"/>
            <w:vMerge/>
            <w:tcBorders>
              <w:top w:val="nil"/>
              <w:left w:val="single" w:sz="4" w:space="0" w:color="auto"/>
              <w:bottom w:val="single" w:sz="4" w:space="0" w:color="000000"/>
              <w:right w:val="single" w:sz="4" w:space="0" w:color="auto"/>
            </w:tcBorders>
            <w:vAlign w:val="center"/>
            <w:hideMark/>
          </w:tcPr>
          <w:p w14:paraId="297912AA"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24CDC52C"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（注5）</w:t>
            </w:r>
          </w:p>
        </w:tc>
        <w:tc>
          <w:tcPr>
            <w:tcW w:w="4961" w:type="dxa"/>
            <w:tcBorders>
              <w:top w:val="nil"/>
              <w:left w:val="nil"/>
              <w:bottom w:val="single" w:sz="4" w:space="0" w:color="auto"/>
              <w:right w:val="single" w:sz="4" w:space="0" w:color="auto"/>
            </w:tcBorders>
            <w:shd w:val="clear" w:color="auto" w:fill="auto"/>
            <w:vAlign w:val="center"/>
            <w:hideMark/>
          </w:tcPr>
          <w:p w14:paraId="0511F26B"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金融事業者は、顧客に対して情報を提供する際には、情報を重要性に応じて区別し、より重要な情報については特に強調するなどして顧客の注意を促すべきである。</w:t>
            </w:r>
          </w:p>
        </w:tc>
        <w:tc>
          <w:tcPr>
            <w:tcW w:w="1276" w:type="dxa"/>
            <w:tcBorders>
              <w:top w:val="nil"/>
              <w:left w:val="nil"/>
              <w:bottom w:val="single" w:sz="4" w:space="0" w:color="auto"/>
              <w:right w:val="single" w:sz="4" w:space="0" w:color="auto"/>
            </w:tcBorders>
            <w:shd w:val="clear" w:color="auto" w:fill="auto"/>
            <w:vAlign w:val="center"/>
            <w:hideMark/>
          </w:tcPr>
          <w:p w14:paraId="1C8DA6A6"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013EF57E" w14:textId="7B741FF0"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vAlign w:val="center"/>
            <w:hideMark/>
          </w:tcPr>
          <w:p w14:paraId="675C8550" w14:textId="4113ED9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482D94B8" w14:textId="77777777" w:rsidTr="007F4A3E">
        <w:trPr>
          <w:trHeight w:val="700"/>
        </w:trPr>
        <w:tc>
          <w:tcPr>
            <w:tcW w:w="4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80A554C"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原則</w:t>
            </w:r>
            <w:r w:rsidRPr="00FB0272">
              <w:rPr>
                <w:rFonts w:ascii="ＭＳ ゴシック" w:eastAsia="ＭＳ ゴシック" w:hAnsi="ＭＳ ゴシック" w:cs="ＭＳ Ｐゴシック" w:hint="eastAsia"/>
                <w:color w:val="000000"/>
                <w:kern w:val="0"/>
                <w:sz w:val="16"/>
                <w:szCs w:val="16"/>
              </w:rPr>
              <w:t>６</w:t>
            </w:r>
          </w:p>
        </w:tc>
        <w:tc>
          <w:tcPr>
            <w:tcW w:w="5819" w:type="dxa"/>
            <w:gridSpan w:val="2"/>
            <w:tcBorders>
              <w:top w:val="single" w:sz="4" w:space="0" w:color="auto"/>
              <w:left w:val="nil"/>
              <w:bottom w:val="single" w:sz="4" w:space="0" w:color="auto"/>
              <w:right w:val="single" w:sz="4" w:space="0" w:color="auto"/>
            </w:tcBorders>
            <w:shd w:val="clear" w:color="auto" w:fill="auto"/>
            <w:vAlign w:val="center"/>
            <w:hideMark/>
          </w:tcPr>
          <w:p w14:paraId="1F77293E"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b/>
                <w:bCs/>
                <w:color w:val="000000"/>
                <w:kern w:val="0"/>
                <w:sz w:val="16"/>
                <w:szCs w:val="16"/>
              </w:rPr>
            </w:pPr>
            <w:r w:rsidRPr="00CD6F83">
              <w:rPr>
                <w:rFonts w:ascii="ＭＳ ゴシック" w:eastAsia="ＭＳ ゴシック" w:hAnsi="ＭＳ ゴシック" w:cs="ＭＳ Ｐゴシック" w:hint="eastAsia"/>
                <w:b/>
                <w:bCs/>
                <w:color w:val="000000"/>
                <w:kern w:val="0"/>
                <w:sz w:val="16"/>
                <w:szCs w:val="16"/>
              </w:rPr>
              <w:t xml:space="preserve">【顧客にふさわしいサービスの提供】 </w:t>
            </w:r>
            <w:r w:rsidRPr="00CD6F83">
              <w:rPr>
                <w:rFonts w:ascii="ＭＳ ゴシック" w:eastAsia="ＭＳ ゴシック" w:hAnsi="ＭＳ ゴシック" w:cs="ＭＳ Ｐゴシック" w:hint="eastAsia"/>
                <w:b/>
                <w:bCs/>
                <w:color w:val="000000"/>
                <w:kern w:val="0"/>
                <w:sz w:val="16"/>
                <w:szCs w:val="16"/>
              </w:rPr>
              <w:br/>
            </w:r>
            <w:r w:rsidRPr="00CD6F83">
              <w:rPr>
                <w:rFonts w:ascii="ＭＳ ゴシック" w:eastAsia="ＭＳ ゴシック" w:hAnsi="ＭＳ ゴシック" w:cs="ＭＳ Ｐゴシック" w:hint="eastAsia"/>
                <w:color w:val="000000"/>
                <w:kern w:val="0"/>
                <w:sz w:val="16"/>
                <w:szCs w:val="16"/>
              </w:rPr>
              <w:t>金融事業者は、顧客の資産状況、取引経験、知識及び取引目的・ニーズを把握し、当該顧客にふさわしい金融商品・サービスの組成、販売・推奨等を行うべきである。</w:t>
            </w:r>
          </w:p>
        </w:tc>
        <w:tc>
          <w:tcPr>
            <w:tcW w:w="1276" w:type="dxa"/>
            <w:tcBorders>
              <w:top w:val="nil"/>
              <w:left w:val="nil"/>
              <w:bottom w:val="single" w:sz="4" w:space="0" w:color="auto"/>
              <w:right w:val="single" w:sz="4" w:space="0" w:color="auto"/>
            </w:tcBorders>
            <w:shd w:val="clear" w:color="auto" w:fill="auto"/>
            <w:noWrap/>
            <w:vAlign w:val="center"/>
            <w:hideMark/>
          </w:tcPr>
          <w:p w14:paraId="3975E0D4"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noWrap/>
            <w:vAlign w:val="center"/>
            <w:hideMark/>
          </w:tcPr>
          <w:p w14:paraId="7A3EEC6B" w14:textId="5CDCFF42"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w:t>
            </w:r>
            <w:r w:rsidR="000A19CB">
              <w:rPr>
                <w:rFonts w:ascii="ＭＳ ゴシック" w:eastAsia="ＭＳ ゴシック" w:hAnsi="ＭＳ ゴシック" w:cs="ＭＳ Ｐゴシック" w:hint="eastAsia"/>
                <w:color w:val="000000"/>
                <w:kern w:val="0"/>
                <w:sz w:val="16"/>
                <w:szCs w:val="16"/>
              </w:rPr>
              <w:t>方針</w:t>
            </w:r>
            <w:r w:rsidRPr="007F4A3E">
              <w:rPr>
                <w:rFonts w:ascii="ＭＳ ゴシック" w:eastAsia="ＭＳ ゴシック" w:hAnsi="ＭＳ ゴシック" w:cs="ＭＳ Ｐゴシック" w:hint="eastAsia"/>
                <w:color w:val="000000"/>
                <w:kern w:val="0"/>
                <w:sz w:val="16"/>
                <w:szCs w:val="16"/>
              </w:rPr>
              <w:t>２</w:t>
            </w:r>
          </w:p>
        </w:tc>
        <w:tc>
          <w:tcPr>
            <w:tcW w:w="2035" w:type="dxa"/>
            <w:tcBorders>
              <w:top w:val="nil"/>
              <w:left w:val="nil"/>
              <w:bottom w:val="single" w:sz="4" w:space="0" w:color="auto"/>
              <w:right w:val="single" w:sz="4" w:space="0" w:color="auto"/>
            </w:tcBorders>
            <w:shd w:val="clear" w:color="auto" w:fill="auto"/>
            <w:noWrap/>
            <w:vAlign w:val="center"/>
            <w:hideMark/>
          </w:tcPr>
          <w:p w14:paraId="5B00C90B" w14:textId="43E99F3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w:t>
            </w:r>
            <w:r w:rsidR="000A19CB">
              <w:rPr>
                <w:rFonts w:ascii="ＭＳ ゴシック" w:eastAsia="ＭＳ ゴシック" w:hAnsi="ＭＳ ゴシック" w:cs="ＭＳ Ｐゴシック" w:hint="eastAsia"/>
                <w:color w:val="000000"/>
                <w:kern w:val="0"/>
                <w:sz w:val="16"/>
                <w:szCs w:val="16"/>
              </w:rPr>
              <w:t>内容</w:t>
            </w:r>
            <w:r w:rsidRPr="007F4A3E">
              <w:rPr>
                <w:rFonts w:ascii="ＭＳ ゴシック" w:eastAsia="ＭＳ ゴシック" w:hAnsi="ＭＳ ゴシック" w:cs="ＭＳ Ｐゴシック" w:hint="eastAsia"/>
                <w:color w:val="000000"/>
                <w:kern w:val="0"/>
                <w:sz w:val="16"/>
                <w:szCs w:val="16"/>
              </w:rPr>
              <w:t>２</w:t>
            </w:r>
          </w:p>
        </w:tc>
      </w:tr>
      <w:tr w:rsidR="00C1502F" w:rsidRPr="0094137D" w14:paraId="0FB2655C" w14:textId="77777777" w:rsidTr="007F4A3E">
        <w:trPr>
          <w:trHeight w:val="2136"/>
        </w:trPr>
        <w:tc>
          <w:tcPr>
            <w:tcW w:w="419" w:type="dxa"/>
            <w:vMerge/>
            <w:tcBorders>
              <w:top w:val="nil"/>
              <w:left w:val="single" w:sz="4" w:space="0" w:color="auto"/>
              <w:bottom w:val="single" w:sz="4" w:space="0" w:color="auto"/>
              <w:right w:val="single" w:sz="4" w:space="0" w:color="auto"/>
            </w:tcBorders>
            <w:vAlign w:val="center"/>
            <w:hideMark/>
          </w:tcPr>
          <w:p w14:paraId="17AF3C00"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389D87B8"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（注1）</w:t>
            </w:r>
          </w:p>
        </w:tc>
        <w:tc>
          <w:tcPr>
            <w:tcW w:w="4961" w:type="dxa"/>
            <w:tcBorders>
              <w:top w:val="nil"/>
              <w:left w:val="nil"/>
              <w:bottom w:val="single" w:sz="4" w:space="0" w:color="auto"/>
              <w:right w:val="single" w:sz="4" w:space="0" w:color="auto"/>
            </w:tcBorders>
            <w:shd w:val="clear" w:color="auto" w:fill="auto"/>
            <w:vAlign w:val="center"/>
            <w:hideMark/>
          </w:tcPr>
          <w:p w14:paraId="0E6C6EC5" w14:textId="77777777" w:rsidR="00C1502F"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 xml:space="preserve">金融事業者は、金融商品・サービスの販売・推奨等に関し、以下の点に留意すべきである。 </w:t>
            </w:r>
            <w:r w:rsidRPr="00CD6F83">
              <w:rPr>
                <w:rFonts w:ascii="ＭＳ ゴシック" w:eastAsia="ＭＳ ゴシック" w:hAnsi="ＭＳ ゴシック" w:cs="ＭＳ Ｐゴシック" w:hint="eastAsia"/>
                <w:color w:val="000000"/>
                <w:kern w:val="0"/>
                <w:sz w:val="16"/>
                <w:szCs w:val="16"/>
              </w:rPr>
              <w:br/>
              <w:t>・顧客の意向を確認した上で、まず、顧客のライフプラン等を踏ま</w:t>
            </w:r>
            <w:r>
              <w:rPr>
                <w:rFonts w:ascii="ＭＳ ゴシック" w:eastAsia="ＭＳ ゴシック" w:hAnsi="ＭＳ ゴシック" w:cs="ＭＳ Ｐゴシック" w:hint="eastAsia"/>
                <w:color w:val="000000"/>
                <w:kern w:val="0"/>
                <w:sz w:val="16"/>
                <w:szCs w:val="16"/>
              </w:rPr>
              <w:t xml:space="preserve">　</w:t>
            </w:r>
          </w:p>
          <w:p w14:paraId="70E235A2" w14:textId="77777777" w:rsidR="00C1502F" w:rsidRDefault="00C1502F" w:rsidP="00520532">
            <w:pPr>
              <w:widowControl/>
              <w:snapToGrid w:val="0"/>
              <w:spacing w:line="120" w:lineRule="atLeast"/>
              <w:ind w:firstLineChars="100" w:firstLine="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えた目標資産額や安全資産と投資性資産の適切な割合を検討し、</w:t>
            </w:r>
          </w:p>
          <w:p w14:paraId="31307F4A" w14:textId="77777777" w:rsidR="00C1502F" w:rsidRDefault="00C1502F" w:rsidP="00520532">
            <w:pPr>
              <w:widowControl/>
              <w:snapToGrid w:val="0"/>
              <w:spacing w:line="120" w:lineRule="atLeast"/>
              <w:ind w:firstLineChars="100" w:firstLine="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 xml:space="preserve">それに基づき、具体的な金融商品・サービスの提案を行うこと </w:t>
            </w:r>
            <w:r w:rsidRPr="00CD6F83">
              <w:rPr>
                <w:rFonts w:ascii="ＭＳ ゴシック" w:eastAsia="ＭＳ ゴシック" w:hAnsi="ＭＳ ゴシック" w:cs="ＭＳ Ｐゴシック" w:hint="eastAsia"/>
                <w:color w:val="000000"/>
                <w:kern w:val="0"/>
                <w:sz w:val="16"/>
                <w:szCs w:val="16"/>
              </w:rPr>
              <w:br/>
              <w:t>・具体的な金融商品・サービスの提案は、自らが取り扱う金融商品・</w:t>
            </w:r>
          </w:p>
          <w:p w14:paraId="2C90020A" w14:textId="77777777" w:rsidR="00C1502F" w:rsidRDefault="00C1502F" w:rsidP="00520532">
            <w:pPr>
              <w:widowControl/>
              <w:snapToGrid w:val="0"/>
              <w:spacing w:line="120" w:lineRule="atLeast"/>
              <w:ind w:leftChars="100" w:left="21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 xml:space="preserve">サービスについて、各業法の枠を超えて横断的に、類似商品・サービスや代替商品・サービスの内容（手数料を含む）と比較しながら行うこと </w:t>
            </w:r>
          </w:p>
          <w:p w14:paraId="2BAB1067" w14:textId="77777777" w:rsidR="00C1502F" w:rsidRPr="00CD6F83" w:rsidRDefault="00C1502F" w:rsidP="00520532">
            <w:pPr>
              <w:widowControl/>
              <w:snapToGrid w:val="0"/>
              <w:spacing w:line="120" w:lineRule="atLeast"/>
              <w:ind w:left="160" w:hangingChars="100" w:hanging="160"/>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・金融商品・サービスの販売後において、顧客の意向に基づき、長期的な視点にも配慮した適切なフォローアップを行うこと</w:t>
            </w:r>
          </w:p>
        </w:tc>
        <w:tc>
          <w:tcPr>
            <w:tcW w:w="1276" w:type="dxa"/>
            <w:tcBorders>
              <w:top w:val="nil"/>
              <w:left w:val="nil"/>
              <w:bottom w:val="single" w:sz="4" w:space="0" w:color="auto"/>
              <w:right w:val="single" w:sz="4" w:space="0" w:color="auto"/>
            </w:tcBorders>
            <w:shd w:val="clear" w:color="auto" w:fill="auto"/>
            <w:vAlign w:val="center"/>
            <w:hideMark/>
          </w:tcPr>
          <w:p w14:paraId="5CA0FFEE"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580E1E69" w14:textId="0233F186"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p w14:paraId="2787365D" w14:textId="335B73FF"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取組方針４</w:t>
            </w:r>
          </w:p>
        </w:tc>
        <w:tc>
          <w:tcPr>
            <w:tcW w:w="2035" w:type="dxa"/>
            <w:tcBorders>
              <w:top w:val="nil"/>
              <w:left w:val="nil"/>
              <w:bottom w:val="single" w:sz="4" w:space="0" w:color="auto"/>
              <w:right w:val="single" w:sz="4" w:space="0" w:color="auto"/>
            </w:tcBorders>
            <w:shd w:val="clear" w:color="auto" w:fill="auto"/>
            <w:vAlign w:val="center"/>
            <w:hideMark/>
          </w:tcPr>
          <w:p w14:paraId="5BBC72B6"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p w14:paraId="093D4CA7" w14:textId="6B66E9BB"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取組内容４</w:t>
            </w:r>
          </w:p>
        </w:tc>
      </w:tr>
      <w:tr w:rsidR="00C1502F" w:rsidRPr="0094137D" w14:paraId="3114C8D5" w14:textId="77777777" w:rsidTr="007F4A3E">
        <w:trPr>
          <w:trHeight w:val="551"/>
        </w:trPr>
        <w:tc>
          <w:tcPr>
            <w:tcW w:w="419" w:type="dxa"/>
            <w:vMerge/>
            <w:tcBorders>
              <w:top w:val="nil"/>
              <w:left w:val="single" w:sz="4" w:space="0" w:color="auto"/>
              <w:bottom w:val="single" w:sz="4" w:space="0" w:color="auto"/>
              <w:right w:val="single" w:sz="4" w:space="0" w:color="auto"/>
            </w:tcBorders>
            <w:vAlign w:val="center"/>
            <w:hideMark/>
          </w:tcPr>
          <w:p w14:paraId="49E720DC"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42E478BB"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（注2）</w:t>
            </w:r>
          </w:p>
        </w:tc>
        <w:tc>
          <w:tcPr>
            <w:tcW w:w="4961" w:type="dxa"/>
            <w:tcBorders>
              <w:top w:val="nil"/>
              <w:left w:val="nil"/>
              <w:bottom w:val="single" w:sz="4" w:space="0" w:color="auto"/>
              <w:right w:val="single" w:sz="4" w:space="0" w:color="auto"/>
            </w:tcBorders>
            <w:shd w:val="clear" w:color="auto" w:fill="auto"/>
            <w:vAlign w:val="center"/>
            <w:hideMark/>
          </w:tcPr>
          <w:p w14:paraId="51F86B7C"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金融事業者は、複数の金融商品・サービスをパッケージとして販売・推奨等する場合には、当該パッケージ全体が当該顧客にふさわしいかについて留意すべきである。</w:t>
            </w:r>
          </w:p>
        </w:tc>
        <w:tc>
          <w:tcPr>
            <w:tcW w:w="1276" w:type="dxa"/>
            <w:tcBorders>
              <w:top w:val="nil"/>
              <w:left w:val="nil"/>
              <w:bottom w:val="single" w:sz="4" w:space="0" w:color="auto"/>
              <w:right w:val="single" w:sz="4" w:space="0" w:color="auto"/>
            </w:tcBorders>
            <w:shd w:val="clear" w:color="auto" w:fill="auto"/>
            <w:vAlign w:val="center"/>
            <w:hideMark/>
          </w:tcPr>
          <w:p w14:paraId="42404DD0"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-非該当-</w:t>
            </w:r>
          </w:p>
        </w:tc>
        <w:tc>
          <w:tcPr>
            <w:tcW w:w="1701" w:type="dxa"/>
            <w:tcBorders>
              <w:top w:val="nil"/>
              <w:left w:val="nil"/>
              <w:bottom w:val="single" w:sz="4" w:space="0" w:color="auto"/>
              <w:right w:val="single" w:sz="4" w:space="0" w:color="auto"/>
            </w:tcBorders>
            <w:shd w:val="clear" w:color="auto" w:fill="auto"/>
            <w:vAlign w:val="center"/>
            <w:hideMark/>
          </w:tcPr>
          <w:p w14:paraId="37F5EF44"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hint="eastAsia"/>
                <w:sz w:val="16"/>
                <w:szCs w:val="16"/>
              </w:rPr>
              <w:t>本文＜備考＞</w:t>
            </w:r>
          </w:p>
        </w:tc>
        <w:tc>
          <w:tcPr>
            <w:tcW w:w="2035" w:type="dxa"/>
            <w:tcBorders>
              <w:top w:val="nil"/>
              <w:left w:val="nil"/>
              <w:bottom w:val="single" w:sz="4" w:space="0" w:color="auto"/>
              <w:right w:val="single" w:sz="4" w:space="0" w:color="auto"/>
            </w:tcBorders>
            <w:shd w:val="clear" w:color="auto" w:fill="auto"/>
            <w:vAlign w:val="center"/>
            <w:hideMark/>
          </w:tcPr>
          <w:p w14:paraId="70E8E136"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sz w:val="16"/>
                <w:szCs w:val="16"/>
              </w:rPr>
              <w:t>本文＜備考＞</w:t>
            </w:r>
          </w:p>
        </w:tc>
      </w:tr>
      <w:tr w:rsidR="00C1502F" w:rsidRPr="0094137D" w14:paraId="6A9B1D17" w14:textId="77777777" w:rsidTr="007F4A3E">
        <w:trPr>
          <w:trHeight w:val="960"/>
        </w:trPr>
        <w:tc>
          <w:tcPr>
            <w:tcW w:w="419" w:type="dxa"/>
            <w:vMerge/>
            <w:tcBorders>
              <w:top w:val="nil"/>
              <w:left w:val="single" w:sz="4" w:space="0" w:color="auto"/>
              <w:bottom w:val="single" w:sz="4" w:space="0" w:color="auto"/>
              <w:right w:val="single" w:sz="4" w:space="0" w:color="auto"/>
            </w:tcBorders>
            <w:vAlign w:val="center"/>
            <w:hideMark/>
          </w:tcPr>
          <w:p w14:paraId="056962BB"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36FD611F"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（注3）</w:t>
            </w:r>
          </w:p>
        </w:tc>
        <w:tc>
          <w:tcPr>
            <w:tcW w:w="4961" w:type="dxa"/>
            <w:tcBorders>
              <w:top w:val="nil"/>
              <w:left w:val="nil"/>
              <w:bottom w:val="single" w:sz="4" w:space="0" w:color="auto"/>
              <w:right w:val="single" w:sz="4" w:space="0" w:color="auto"/>
            </w:tcBorders>
            <w:shd w:val="clear" w:color="auto" w:fill="auto"/>
            <w:vAlign w:val="center"/>
            <w:hideMark/>
          </w:tcPr>
          <w:p w14:paraId="3183BD27"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商品の組成に携わる金融事業者は、商品の組成に当たり、商品の特性を踏まえて、販売対象として想定する顧客属性を特定・公表するとともに、商品の販売に携わる金融事業者においてそれに沿った販売がなされるよう留意すべきである。</w:t>
            </w:r>
          </w:p>
        </w:tc>
        <w:tc>
          <w:tcPr>
            <w:tcW w:w="1276" w:type="dxa"/>
            <w:tcBorders>
              <w:top w:val="nil"/>
              <w:left w:val="nil"/>
              <w:bottom w:val="single" w:sz="4" w:space="0" w:color="auto"/>
              <w:right w:val="single" w:sz="4" w:space="0" w:color="auto"/>
            </w:tcBorders>
            <w:shd w:val="clear" w:color="auto" w:fill="auto"/>
            <w:vAlign w:val="center"/>
            <w:hideMark/>
          </w:tcPr>
          <w:p w14:paraId="25FC414F"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-非該当-</w:t>
            </w:r>
          </w:p>
        </w:tc>
        <w:tc>
          <w:tcPr>
            <w:tcW w:w="1701" w:type="dxa"/>
            <w:tcBorders>
              <w:top w:val="nil"/>
              <w:left w:val="nil"/>
              <w:bottom w:val="single" w:sz="4" w:space="0" w:color="auto"/>
              <w:right w:val="single" w:sz="4" w:space="0" w:color="auto"/>
            </w:tcBorders>
            <w:shd w:val="clear" w:color="auto" w:fill="auto"/>
            <w:vAlign w:val="center"/>
            <w:hideMark/>
          </w:tcPr>
          <w:p w14:paraId="596239C2"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hint="eastAsia"/>
                <w:sz w:val="16"/>
                <w:szCs w:val="16"/>
              </w:rPr>
              <w:t>本文＜備考＞</w:t>
            </w:r>
          </w:p>
        </w:tc>
        <w:tc>
          <w:tcPr>
            <w:tcW w:w="2035" w:type="dxa"/>
            <w:tcBorders>
              <w:top w:val="nil"/>
              <w:left w:val="nil"/>
              <w:bottom w:val="single" w:sz="4" w:space="0" w:color="auto"/>
              <w:right w:val="single" w:sz="4" w:space="0" w:color="auto"/>
            </w:tcBorders>
            <w:shd w:val="clear" w:color="auto" w:fill="auto"/>
            <w:vAlign w:val="center"/>
            <w:hideMark/>
          </w:tcPr>
          <w:p w14:paraId="284E9AF3"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sz w:val="16"/>
                <w:szCs w:val="16"/>
              </w:rPr>
              <w:t>本文＜備考＞</w:t>
            </w:r>
          </w:p>
        </w:tc>
      </w:tr>
      <w:tr w:rsidR="00C1502F" w:rsidRPr="0094137D" w14:paraId="6CEB439F" w14:textId="77777777" w:rsidTr="007F4A3E">
        <w:trPr>
          <w:trHeight w:val="928"/>
        </w:trPr>
        <w:tc>
          <w:tcPr>
            <w:tcW w:w="419" w:type="dxa"/>
            <w:vMerge/>
            <w:tcBorders>
              <w:top w:val="nil"/>
              <w:left w:val="single" w:sz="4" w:space="0" w:color="auto"/>
              <w:bottom w:val="single" w:sz="4" w:space="0" w:color="auto"/>
              <w:right w:val="single" w:sz="4" w:space="0" w:color="auto"/>
            </w:tcBorders>
            <w:vAlign w:val="center"/>
            <w:hideMark/>
          </w:tcPr>
          <w:p w14:paraId="5BB7D9C4"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372A08F3"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（注4）</w:t>
            </w:r>
          </w:p>
        </w:tc>
        <w:tc>
          <w:tcPr>
            <w:tcW w:w="4961" w:type="dxa"/>
            <w:tcBorders>
              <w:top w:val="nil"/>
              <w:left w:val="nil"/>
              <w:bottom w:val="single" w:sz="4" w:space="0" w:color="auto"/>
              <w:right w:val="single" w:sz="4" w:space="0" w:color="auto"/>
            </w:tcBorders>
            <w:shd w:val="clear" w:color="auto" w:fill="auto"/>
            <w:vAlign w:val="center"/>
            <w:hideMark/>
          </w:tcPr>
          <w:p w14:paraId="62A61676"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特に、複雑又はリスクの高い金融商品の販売・推奨等を行う場合や、金融取引被害を受けやすい属性の顧客グループに対して商品の販売・推奨等を行う場合には、商品や顧客の属性に応じ、当該商品の販売・推奨等が適当かより慎重に審査すべきである。</w:t>
            </w:r>
          </w:p>
        </w:tc>
        <w:tc>
          <w:tcPr>
            <w:tcW w:w="1276" w:type="dxa"/>
            <w:tcBorders>
              <w:top w:val="nil"/>
              <w:left w:val="nil"/>
              <w:bottom w:val="single" w:sz="4" w:space="0" w:color="auto"/>
              <w:right w:val="single" w:sz="4" w:space="0" w:color="auto"/>
            </w:tcBorders>
            <w:shd w:val="clear" w:color="auto" w:fill="auto"/>
            <w:vAlign w:val="center"/>
            <w:hideMark/>
          </w:tcPr>
          <w:p w14:paraId="18B891F3"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7BC3CC06" w14:textId="0C6FE3CE"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tc>
        <w:tc>
          <w:tcPr>
            <w:tcW w:w="2035" w:type="dxa"/>
            <w:tcBorders>
              <w:top w:val="nil"/>
              <w:left w:val="nil"/>
              <w:bottom w:val="single" w:sz="4" w:space="0" w:color="auto"/>
              <w:right w:val="single" w:sz="4" w:space="0" w:color="auto"/>
            </w:tcBorders>
            <w:shd w:val="clear" w:color="auto" w:fill="auto"/>
            <w:vAlign w:val="center"/>
            <w:hideMark/>
          </w:tcPr>
          <w:p w14:paraId="2176FD97" w14:textId="05B3C55C"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tc>
      </w:tr>
      <w:tr w:rsidR="00C1502F" w:rsidRPr="0094137D" w14:paraId="5A9AB3BB" w14:textId="77777777" w:rsidTr="007F4A3E">
        <w:trPr>
          <w:trHeight w:val="589"/>
        </w:trPr>
        <w:tc>
          <w:tcPr>
            <w:tcW w:w="419" w:type="dxa"/>
            <w:vMerge/>
            <w:tcBorders>
              <w:top w:val="nil"/>
              <w:left w:val="single" w:sz="4" w:space="0" w:color="auto"/>
              <w:bottom w:val="single" w:sz="4" w:space="0" w:color="auto"/>
              <w:right w:val="single" w:sz="4" w:space="0" w:color="auto"/>
            </w:tcBorders>
            <w:vAlign w:val="center"/>
            <w:hideMark/>
          </w:tcPr>
          <w:p w14:paraId="188E2CB1"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p>
        </w:tc>
        <w:tc>
          <w:tcPr>
            <w:tcW w:w="858" w:type="dxa"/>
            <w:tcBorders>
              <w:top w:val="nil"/>
              <w:left w:val="nil"/>
              <w:bottom w:val="single" w:sz="4" w:space="0" w:color="auto"/>
              <w:right w:val="single" w:sz="4" w:space="0" w:color="auto"/>
            </w:tcBorders>
            <w:shd w:val="clear" w:color="auto" w:fill="auto"/>
            <w:noWrap/>
            <w:vAlign w:val="center"/>
            <w:hideMark/>
          </w:tcPr>
          <w:p w14:paraId="21553494"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（注5）</w:t>
            </w:r>
          </w:p>
        </w:tc>
        <w:tc>
          <w:tcPr>
            <w:tcW w:w="4961" w:type="dxa"/>
            <w:tcBorders>
              <w:top w:val="nil"/>
              <w:left w:val="nil"/>
              <w:bottom w:val="single" w:sz="4" w:space="0" w:color="auto"/>
              <w:right w:val="single" w:sz="4" w:space="0" w:color="auto"/>
            </w:tcBorders>
            <w:shd w:val="clear" w:color="auto" w:fill="auto"/>
            <w:vAlign w:val="center"/>
            <w:hideMark/>
          </w:tcPr>
          <w:p w14:paraId="5CCEE708"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 xml:space="preserve">金融事業者は、従業員がその取り扱う金融商品の仕組み等に係る理解を深めるよう努めるとともに、顧客に対して、その属性に応じ、金融取引に関する基本的な知識を得られるための情報提供を積極的に行うべきである。 </w:t>
            </w:r>
          </w:p>
        </w:tc>
        <w:tc>
          <w:tcPr>
            <w:tcW w:w="1276" w:type="dxa"/>
            <w:tcBorders>
              <w:top w:val="nil"/>
              <w:left w:val="nil"/>
              <w:bottom w:val="single" w:sz="4" w:space="0" w:color="auto"/>
              <w:right w:val="single" w:sz="4" w:space="0" w:color="auto"/>
            </w:tcBorders>
            <w:shd w:val="clear" w:color="auto" w:fill="auto"/>
            <w:vAlign w:val="center"/>
            <w:hideMark/>
          </w:tcPr>
          <w:p w14:paraId="088212DF"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4E1111DF"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p w14:paraId="011ABD3F" w14:textId="43EB7EC0"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取組方針５</w:t>
            </w:r>
          </w:p>
        </w:tc>
        <w:tc>
          <w:tcPr>
            <w:tcW w:w="2035" w:type="dxa"/>
            <w:tcBorders>
              <w:top w:val="nil"/>
              <w:left w:val="nil"/>
              <w:bottom w:val="single" w:sz="4" w:space="0" w:color="auto"/>
              <w:right w:val="single" w:sz="4" w:space="0" w:color="auto"/>
            </w:tcBorders>
            <w:shd w:val="clear" w:color="auto" w:fill="auto"/>
            <w:vAlign w:val="center"/>
            <w:hideMark/>
          </w:tcPr>
          <w:p w14:paraId="73CDA2E3" w14:textId="38AE78E6"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p w14:paraId="79DAD141" w14:textId="35687A02"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w:t>
            </w:r>
            <w:r w:rsidR="000A19CB">
              <w:rPr>
                <w:rFonts w:ascii="ＭＳ ゴシック" w:eastAsia="ＭＳ ゴシック" w:hAnsi="ＭＳ ゴシック" w:cs="ＭＳ Ｐゴシック" w:hint="eastAsia"/>
                <w:color w:val="000000"/>
                <w:kern w:val="0"/>
                <w:sz w:val="16"/>
                <w:szCs w:val="16"/>
              </w:rPr>
              <w:t>内容</w:t>
            </w:r>
            <w:r w:rsidRPr="007F4A3E">
              <w:rPr>
                <w:rFonts w:ascii="ＭＳ ゴシック" w:eastAsia="ＭＳ ゴシック" w:hAnsi="ＭＳ ゴシック" w:cs="ＭＳ Ｐゴシック" w:hint="eastAsia"/>
                <w:color w:val="000000"/>
                <w:kern w:val="0"/>
                <w:sz w:val="16"/>
                <w:szCs w:val="16"/>
              </w:rPr>
              <w:t>５</w:t>
            </w:r>
          </w:p>
        </w:tc>
      </w:tr>
      <w:tr w:rsidR="00C1502F" w:rsidRPr="0094137D" w14:paraId="335522ED" w14:textId="77777777" w:rsidTr="007F4A3E">
        <w:trPr>
          <w:trHeight w:val="360"/>
        </w:trPr>
        <w:tc>
          <w:tcPr>
            <w:tcW w:w="4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BEE01BE"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原則</w:t>
            </w:r>
            <w:r w:rsidRPr="00FB0272">
              <w:rPr>
                <w:rFonts w:ascii="ＭＳ ゴシック" w:eastAsia="ＭＳ ゴシック" w:hAnsi="ＭＳ ゴシック" w:cs="ＭＳ Ｐゴシック" w:hint="eastAsia"/>
                <w:color w:val="000000"/>
                <w:kern w:val="0"/>
                <w:sz w:val="16"/>
                <w:szCs w:val="16"/>
              </w:rPr>
              <w:t>７</w:t>
            </w:r>
          </w:p>
        </w:tc>
        <w:tc>
          <w:tcPr>
            <w:tcW w:w="5819" w:type="dxa"/>
            <w:gridSpan w:val="2"/>
            <w:tcBorders>
              <w:top w:val="single" w:sz="4" w:space="0" w:color="auto"/>
              <w:left w:val="nil"/>
              <w:bottom w:val="single" w:sz="4" w:space="0" w:color="auto"/>
              <w:right w:val="single" w:sz="4" w:space="0" w:color="auto"/>
            </w:tcBorders>
            <w:shd w:val="clear" w:color="auto" w:fill="auto"/>
            <w:vAlign w:val="center"/>
            <w:hideMark/>
          </w:tcPr>
          <w:p w14:paraId="74C5DD0B"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b/>
                <w:bCs/>
                <w:color w:val="000000"/>
                <w:kern w:val="0"/>
                <w:sz w:val="16"/>
                <w:szCs w:val="16"/>
              </w:rPr>
              <w:t>【従業員に対する適切な動機づけの枠組み等】</w:t>
            </w:r>
            <w:r w:rsidRPr="00CD6F83">
              <w:rPr>
                <w:rFonts w:ascii="ＭＳ ゴシック" w:eastAsia="ＭＳ ゴシック" w:hAnsi="ＭＳ ゴシック" w:cs="ＭＳ Ｐゴシック" w:hint="eastAsia"/>
                <w:color w:val="000000"/>
                <w:kern w:val="0"/>
                <w:sz w:val="16"/>
                <w:szCs w:val="16"/>
              </w:rPr>
              <w:br/>
              <w:t>金融事業者は、顧客の最善の利益を追求するための行動、顧客の公正な取扱い、利益相反の適切な管理等を促進するように設計された報酬・業績評価体系、従業員研修その他の適切な動機づけの枠組みや適切なガバナンス体制を整備すべきである。</w:t>
            </w:r>
          </w:p>
        </w:tc>
        <w:tc>
          <w:tcPr>
            <w:tcW w:w="1276" w:type="dxa"/>
            <w:tcBorders>
              <w:top w:val="nil"/>
              <w:left w:val="nil"/>
              <w:bottom w:val="single" w:sz="4" w:space="0" w:color="auto"/>
              <w:right w:val="single" w:sz="4" w:space="0" w:color="auto"/>
            </w:tcBorders>
            <w:shd w:val="clear" w:color="auto" w:fill="auto"/>
            <w:noWrap/>
            <w:vAlign w:val="center"/>
            <w:hideMark/>
          </w:tcPr>
          <w:p w14:paraId="65BDD51F"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noWrap/>
            <w:vAlign w:val="center"/>
            <w:hideMark/>
          </w:tcPr>
          <w:p w14:paraId="712C9ADB"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 xml:space="preserve">取組方針１　</w:t>
            </w:r>
          </w:p>
          <w:p w14:paraId="44AC363C" w14:textId="351491DD"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取組方針２</w:t>
            </w:r>
          </w:p>
          <w:p w14:paraId="76FC280D"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 xml:space="preserve">取組方針３　</w:t>
            </w:r>
          </w:p>
          <w:p w14:paraId="1DA96454" w14:textId="573DC003"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取組方針５</w:t>
            </w:r>
            <w:r w:rsidRPr="007F4A3E">
              <w:rPr>
                <w:rFonts w:ascii="ＭＳ ゴシック" w:eastAsia="ＭＳ ゴシック" w:hAnsi="ＭＳ ゴシック" w:cs="ＭＳ Ｐゴシック"/>
                <w:color w:val="000000"/>
                <w:kern w:val="0"/>
                <w:sz w:val="16"/>
                <w:szCs w:val="16"/>
              </w:rPr>
              <w:tab/>
            </w:r>
          </w:p>
          <w:p w14:paraId="3EA5F648" w14:textId="1883F6E5"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p>
        </w:tc>
        <w:tc>
          <w:tcPr>
            <w:tcW w:w="2035" w:type="dxa"/>
            <w:tcBorders>
              <w:top w:val="nil"/>
              <w:left w:val="nil"/>
              <w:bottom w:val="single" w:sz="4" w:space="0" w:color="auto"/>
              <w:right w:val="single" w:sz="4" w:space="0" w:color="auto"/>
            </w:tcBorders>
            <w:shd w:val="clear" w:color="auto" w:fill="auto"/>
            <w:noWrap/>
            <w:vAlign w:val="center"/>
            <w:hideMark/>
          </w:tcPr>
          <w:p w14:paraId="126A262A"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color w:val="000000"/>
                <w:kern w:val="0"/>
                <w:sz w:val="16"/>
                <w:szCs w:val="16"/>
              </w:rPr>
              <w:t>取組内容１</w:t>
            </w:r>
          </w:p>
          <w:p w14:paraId="6D8D89E4" w14:textId="0D46D5A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color w:val="000000"/>
                <w:kern w:val="0"/>
                <w:sz w:val="16"/>
                <w:szCs w:val="16"/>
              </w:rPr>
              <w:t>取組内容２</w:t>
            </w:r>
          </w:p>
          <w:p w14:paraId="36915179"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取組内容３</w:t>
            </w:r>
          </w:p>
          <w:p w14:paraId="7FE5F0D5" w14:textId="7FEF6366"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取組内容５</w:t>
            </w:r>
          </w:p>
        </w:tc>
      </w:tr>
      <w:tr w:rsidR="00C1502F" w:rsidRPr="0094137D" w14:paraId="32035E40" w14:textId="77777777" w:rsidTr="007F4A3E">
        <w:trPr>
          <w:trHeight w:val="849"/>
        </w:trPr>
        <w:tc>
          <w:tcPr>
            <w:tcW w:w="419" w:type="dxa"/>
            <w:vMerge/>
            <w:tcBorders>
              <w:top w:val="nil"/>
              <w:left w:val="single" w:sz="4" w:space="0" w:color="auto"/>
              <w:bottom w:val="single" w:sz="4" w:space="0" w:color="auto"/>
              <w:right w:val="single" w:sz="4" w:space="0" w:color="auto"/>
            </w:tcBorders>
            <w:vAlign w:val="center"/>
            <w:hideMark/>
          </w:tcPr>
          <w:p w14:paraId="6429A833" w14:textId="77777777" w:rsidR="00C1502F" w:rsidRPr="00CD6F83" w:rsidRDefault="00C1502F" w:rsidP="00520532">
            <w:pPr>
              <w:widowControl/>
              <w:snapToGrid w:val="0"/>
              <w:spacing w:line="120" w:lineRule="atLeast"/>
              <w:jc w:val="left"/>
              <w:rPr>
                <w:rFonts w:ascii="ＭＳ ゴシック" w:eastAsia="ＭＳ ゴシック" w:hAnsi="ＭＳ ゴシック" w:cs="ＭＳ Ｐゴシック"/>
                <w:color w:val="000000"/>
                <w:kern w:val="0"/>
                <w:sz w:val="20"/>
                <w:szCs w:val="20"/>
              </w:rPr>
            </w:pPr>
          </w:p>
        </w:tc>
        <w:tc>
          <w:tcPr>
            <w:tcW w:w="858" w:type="dxa"/>
            <w:tcBorders>
              <w:top w:val="nil"/>
              <w:left w:val="nil"/>
              <w:bottom w:val="single" w:sz="4" w:space="0" w:color="auto"/>
              <w:right w:val="single" w:sz="4" w:space="0" w:color="auto"/>
            </w:tcBorders>
            <w:shd w:val="clear" w:color="auto" w:fill="auto"/>
            <w:noWrap/>
            <w:vAlign w:val="center"/>
            <w:hideMark/>
          </w:tcPr>
          <w:p w14:paraId="2D269F05"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（注）</w:t>
            </w:r>
          </w:p>
        </w:tc>
        <w:tc>
          <w:tcPr>
            <w:tcW w:w="4961" w:type="dxa"/>
            <w:tcBorders>
              <w:top w:val="nil"/>
              <w:left w:val="nil"/>
              <w:bottom w:val="single" w:sz="4" w:space="0" w:color="auto"/>
              <w:right w:val="single" w:sz="4" w:space="0" w:color="auto"/>
            </w:tcBorders>
            <w:shd w:val="clear" w:color="auto" w:fill="auto"/>
            <w:vAlign w:val="center"/>
            <w:hideMark/>
          </w:tcPr>
          <w:p w14:paraId="3DAF4B46"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金融事業者は、各原則（これらに付されている注を含む）に関して実施する内容及び実施しない代わりに講じる代替策の内容について、これらに携わる従業員に周知するとともに、当該従業員の業務を支援・検証するための体制を整備すべきである。</w:t>
            </w:r>
          </w:p>
        </w:tc>
        <w:tc>
          <w:tcPr>
            <w:tcW w:w="1276" w:type="dxa"/>
            <w:tcBorders>
              <w:top w:val="nil"/>
              <w:left w:val="nil"/>
              <w:bottom w:val="single" w:sz="4" w:space="0" w:color="auto"/>
              <w:right w:val="single" w:sz="4" w:space="0" w:color="auto"/>
            </w:tcBorders>
            <w:shd w:val="clear" w:color="auto" w:fill="auto"/>
            <w:vAlign w:val="center"/>
            <w:hideMark/>
          </w:tcPr>
          <w:p w14:paraId="08E788B6"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r w:rsidRPr="00CD6F83">
              <w:rPr>
                <w:rFonts w:ascii="ＭＳ ゴシック" w:eastAsia="ＭＳ ゴシック" w:hAnsi="ＭＳ ゴシック" w:cs="ＭＳ Ｐゴシック" w:hint="eastAsia"/>
                <w:color w:val="000000"/>
                <w:kern w:val="0"/>
                <w:sz w:val="16"/>
                <w:szCs w:val="16"/>
              </w:rPr>
              <w:t>実施</w:t>
            </w:r>
          </w:p>
        </w:tc>
        <w:tc>
          <w:tcPr>
            <w:tcW w:w="1701" w:type="dxa"/>
            <w:tcBorders>
              <w:top w:val="nil"/>
              <w:left w:val="nil"/>
              <w:bottom w:val="single" w:sz="4" w:space="0" w:color="auto"/>
              <w:right w:val="single" w:sz="4" w:space="0" w:color="auto"/>
            </w:tcBorders>
            <w:shd w:val="clear" w:color="auto" w:fill="auto"/>
            <w:vAlign w:val="center"/>
            <w:hideMark/>
          </w:tcPr>
          <w:p w14:paraId="4B9C60F8"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 xml:space="preserve">取組方針１　</w:t>
            </w:r>
          </w:p>
          <w:p w14:paraId="5C241A96" w14:textId="349E26C9"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 xml:space="preserve">取組方針２　</w:t>
            </w:r>
          </w:p>
          <w:p w14:paraId="35745E26" w14:textId="701CD264"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取組方針５</w:t>
            </w:r>
            <w:r w:rsidRPr="007F4A3E">
              <w:rPr>
                <w:rFonts w:ascii="ＭＳ ゴシック" w:eastAsia="ＭＳ ゴシック" w:hAnsi="ＭＳ ゴシック" w:cs="ＭＳ Ｐゴシック"/>
                <w:color w:val="000000"/>
                <w:kern w:val="0"/>
                <w:sz w:val="16"/>
                <w:szCs w:val="16"/>
              </w:rPr>
              <w:tab/>
            </w:r>
          </w:p>
        </w:tc>
        <w:tc>
          <w:tcPr>
            <w:tcW w:w="2035" w:type="dxa"/>
            <w:tcBorders>
              <w:top w:val="nil"/>
              <w:left w:val="nil"/>
              <w:bottom w:val="single" w:sz="4" w:space="0" w:color="auto"/>
              <w:right w:val="single" w:sz="4" w:space="0" w:color="auto"/>
            </w:tcBorders>
            <w:shd w:val="clear" w:color="auto" w:fill="auto"/>
            <w:vAlign w:val="center"/>
            <w:hideMark/>
          </w:tcPr>
          <w:p w14:paraId="48769574" w14:textId="77777777"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取組内容１</w:t>
            </w:r>
          </w:p>
          <w:p w14:paraId="104DA0DD" w14:textId="503C73A5"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取組内容２</w:t>
            </w:r>
          </w:p>
          <w:p w14:paraId="4C4C9BD7" w14:textId="0D2100FA" w:rsidR="00C1502F" w:rsidRPr="007F4A3E" w:rsidRDefault="00C1502F" w:rsidP="00C1502F">
            <w:pPr>
              <w:widowControl/>
              <w:snapToGrid w:val="0"/>
              <w:spacing w:line="120" w:lineRule="atLeast"/>
              <w:rPr>
                <w:rFonts w:ascii="ＭＳ ゴシック" w:eastAsia="ＭＳ ゴシック" w:hAnsi="ＭＳ ゴシック" w:cs="ＭＳ Ｐゴシック"/>
                <w:color w:val="000000"/>
                <w:kern w:val="0"/>
                <w:sz w:val="16"/>
                <w:szCs w:val="16"/>
              </w:rPr>
            </w:pPr>
            <w:r w:rsidRPr="007F4A3E">
              <w:rPr>
                <w:rFonts w:ascii="ＭＳ ゴシック" w:eastAsia="ＭＳ ゴシック" w:hAnsi="ＭＳ ゴシック" w:cs="ＭＳ Ｐゴシック" w:hint="eastAsia"/>
                <w:color w:val="000000"/>
                <w:kern w:val="0"/>
                <w:sz w:val="16"/>
                <w:szCs w:val="16"/>
              </w:rPr>
              <w:t>取組内容５</w:t>
            </w:r>
          </w:p>
        </w:tc>
      </w:tr>
      <w:tr w:rsidR="00C1502F" w:rsidRPr="0094137D" w14:paraId="2BED7E07" w14:textId="77777777" w:rsidTr="007F4A3E">
        <w:trPr>
          <w:trHeight w:val="199"/>
        </w:trPr>
        <w:tc>
          <w:tcPr>
            <w:tcW w:w="419" w:type="dxa"/>
            <w:tcBorders>
              <w:top w:val="nil"/>
              <w:left w:val="nil"/>
              <w:bottom w:val="nil"/>
              <w:right w:val="nil"/>
            </w:tcBorders>
            <w:shd w:val="clear" w:color="auto" w:fill="auto"/>
            <w:noWrap/>
            <w:textDirection w:val="tbRlV"/>
            <w:vAlign w:val="center"/>
            <w:hideMark/>
          </w:tcPr>
          <w:p w14:paraId="46437A3E"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6"/>
                <w:szCs w:val="16"/>
              </w:rPr>
            </w:pPr>
          </w:p>
        </w:tc>
        <w:tc>
          <w:tcPr>
            <w:tcW w:w="858" w:type="dxa"/>
            <w:tcBorders>
              <w:top w:val="nil"/>
              <w:left w:val="nil"/>
              <w:bottom w:val="nil"/>
              <w:right w:val="nil"/>
            </w:tcBorders>
            <w:shd w:val="clear" w:color="auto" w:fill="auto"/>
            <w:noWrap/>
            <w:vAlign w:val="center"/>
            <w:hideMark/>
          </w:tcPr>
          <w:p w14:paraId="25B570D2"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20"/>
                <w:szCs w:val="20"/>
              </w:rPr>
            </w:pPr>
          </w:p>
        </w:tc>
        <w:tc>
          <w:tcPr>
            <w:tcW w:w="4961" w:type="dxa"/>
            <w:tcBorders>
              <w:top w:val="nil"/>
              <w:left w:val="nil"/>
              <w:bottom w:val="nil"/>
              <w:right w:val="nil"/>
            </w:tcBorders>
            <w:shd w:val="clear" w:color="auto" w:fill="auto"/>
            <w:vAlign w:val="center"/>
            <w:hideMark/>
          </w:tcPr>
          <w:p w14:paraId="3CB5E907"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20"/>
                <w:szCs w:val="20"/>
              </w:rPr>
            </w:pPr>
          </w:p>
        </w:tc>
        <w:tc>
          <w:tcPr>
            <w:tcW w:w="1276" w:type="dxa"/>
            <w:tcBorders>
              <w:top w:val="nil"/>
              <w:left w:val="nil"/>
              <w:bottom w:val="nil"/>
              <w:right w:val="nil"/>
            </w:tcBorders>
            <w:shd w:val="clear" w:color="auto" w:fill="auto"/>
            <w:vAlign w:val="center"/>
            <w:hideMark/>
          </w:tcPr>
          <w:p w14:paraId="29B988FC" w14:textId="77777777" w:rsidR="00C1502F" w:rsidRPr="00CD6F83" w:rsidRDefault="00C1502F" w:rsidP="00520532">
            <w:pPr>
              <w:widowControl/>
              <w:snapToGrid w:val="0"/>
              <w:spacing w:line="120" w:lineRule="atLeast"/>
              <w:rPr>
                <w:rFonts w:ascii="ＭＳ ゴシック" w:eastAsia="ＭＳ ゴシック" w:hAnsi="ＭＳ ゴシック" w:cs="Times New Roman"/>
                <w:kern w:val="0"/>
                <w:sz w:val="20"/>
                <w:szCs w:val="20"/>
              </w:rPr>
            </w:pPr>
          </w:p>
        </w:tc>
        <w:tc>
          <w:tcPr>
            <w:tcW w:w="1701" w:type="dxa"/>
            <w:tcBorders>
              <w:top w:val="nil"/>
              <w:left w:val="nil"/>
              <w:bottom w:val="single" w:sz="4" w:space="0" w:color="auto"/>
              <w:right w:val="nil"/>
            </w:tcBorders>
            <w:shd w:val="clear" w:color="auto" w:fill="auto"/>
            <w:vAlign w:val="center"/>
            <w:hideMark/>
          </w:tcPr>
          <w:p w14:paraId="4DC90469" w14:textId="77777777" w:rsidR="00C1502F" w:rsidRPr="007F4A3E" w:rsidRDefault="00C1502F" w:rsidP="00520532">
            <w:pPr>
              <w:widowControl/>
              <w:snapToGrid w:val="0"/>
              <w:spacing w:line="120" w:lineRule="atLeast"/>
              <w:rPr>
                <w:rFonts w:ascii="ＭＳ ゴシック" w:eastAsia="ＭＳ ゴシック" w:hAnsi="ＭＳ ゴシック" w:cs="Times New Roman"/>
                <w:kern w:val="0"/>
                <w:sz w:val="20"/>
                <w:szCs w:val="20"/>
              </w:rPr>
            </w:pPr>
          </w:p>
        </w:tc>
        <w:tc>
          <w:tcPr>
            <w:tcW w:w="2035" w:type="dxa"/>
            <w:tcBorders>
              <w:top w:val="nil"/>
              <w:left w:val="nil"/>
              <w:bottom w:val="single" w:sz="4" w:space="0" w:color="auto"/>
              <w:right w:val="nil"/>
            </w:tcBorders>
            <w:shd w:val="clear" w:color="auto" w:fill="auto"/>
            <w:vAlign w:val="center"/>
            <w:hideMark/>
          </w:tcPr>
          <w:p w14:paraId="33BB1A52" w14:textId="77777777" w:rsidR="00C1502F" w:rsidRPr="007F4A3E" w:rsidRDefault="00C1502F" w:rsidP="00520532">
            <w:pPr>
              <w:widowControl/>
              <w:snapToGrid w:val="0"/>
              <w:spacing w:line="120" w:lineRule="atLeast"/>
              <w:ind w:firstLineChars="100" w:firstLine="200"/>
              <w:jc w:val="left"/>
              <w:rPr>
                <w:rFonts w:ascii="ＭＳ ゴシック" w:eastAsia="ＭＳ ゴシック" w:hAnsi="ＭＳ ゴシック" w:cs="Times New Roman"/>
                <w:kern w:val="0"/>
                <w:sz w:val="20"/>
                <w:szCs w:val="20"/>
              </w:rPr>
            </w:pPr>
          </w:p>
        </w:tc>
      </w:tr>
      <w:tr w:rsidR="00C1502F" w:rsidRPr="0094137D" w14:paraId="15B60451" w14:textId="77777777" w:rsidTr="007F4A3E">
        <w:trPr>
          <w:trHeight w:val="146"/>
        </w:trPr>
        <w:tc>
          <w:tcPr>
            <w:tcW w:w="419" w:type="dxa"/>
            <w:tcBorders>
              <w:top w:val="nil"/>
              <w:left w:val="nil"/>
              <w:bottom w:val="nil"/>
              <w:right w:val="nil"/>
            </w:tcBorders>
            <w:shd w:val="clear" w:color="auto" w:fill="auto"/>
            <w:noWrap/>
            <w:textDirection w:val="tbRlV"/>
            <w:vAlign w:val="center"/>
            <w:hideMark/>
          </w:tcPr>
          <w:p w14:paraId="51089BE6" w14:textId="77777777" w:rsidR="00C1502F" w:rsidRPr="00CD6F83" w:rsidRDefault="00C1502F" w:rsidP="00520532">
            <w:pPr>
              <w:widowControl/>
              <w:snapToGrid w:val="0"/>
              <w:spacing w:line="120" w:lineRule="atLeast"/>
              <w:ind w:firstLineChars="100" w:firstLine="180"/>
              <w:jc w:val="left"/>
              <w:rPr>
                <w:rFonts w:ascii="ＭＳ ゴシック" w:eastAsia="ＭＳ ゴシック" w:hAnsi="ＭＳ ゴシック" w:cs="Times New Roman"/>
                <w:kern w:val="0"/>
                <w:sz w:val="18"/>
                <w:szCs w:val="18"/>
              </w:rPr>
            </w:pPr>
          </w:p>
        </w:tc>
        <w:tc>
          <w:tcPr>
            <w:tcW w:w="858" w:type="dxa"/>
            <w:tcBorders>
              <w:top w:val="nil"/>
              <w:left w:val="nil"/>
              <w:bottom w:val="nil"/>
              <w:right w:val="nil"/>
            </w:tcBorders>
            <w:shd w:val="clear" w:color="auto" w:fill="auto"/>
            <w:noWrap/>
            <w:vAlign w:val="center"/>
            <w:hideMark/>
          </w:tcPr>
          <w:p w14:paraId="525199B9"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18"/>
                <w:szCs w:val="18"/>
              </w:rPr>
            </w:pPr>
          </w:p>
        </w:tc>
        <w:tc>
          <w:tcPr>
            <w:tcW w:w="4961" w:type="dxa"/>
            <w:tcBorders>
              <w:top w:val="nil"/>
              <w:left w:val="nil"/>
              <w:bottom w:val="nil"/>
              <w:right w:val="nil"/>
            </w:tcBorders>
            <w:shd w:val="clear" w:color="auto" w:fill="auto"/>
            <w:vAlign w:val="center"/>
            <w:hideMark/>
          </w:tcPr>
          <w:p w14:paraId="1F833FE0"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18"/>
                <w:szCs w:val="18"/>
              </w:rPr>
            </w:pP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09363CE9"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8"/>
                <w:szCs w:val="18"/>
              </w:rPr>
            </w:pPr>
            <w:r w:rsidRPr="00CD6F83">
              <w:rPr>
                <w:rFonts w:ascii="ＭＳ ゴシック" w:eastAsia="ＭＳ ゴシック" w:hAnsi="ＭＳ ゴシック" w:cs="ＭＳ Ｐゴシック" w:hint="eastAsia"/>
                <w:color w:val="000000"/>
                <w:kern w:val="0"/>
                <w:sz w:val="18"/>
                <w:szCs w:val="18"/>
              </w:rPr>
              <w:t>【照会先】</w:t>
            </w:r>
          </w:p>
        </w:tc>
        <w:tc>
          <w:tcPr>
            <w:tcW w:w="37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B6388" w14:textId="2EE3D0B9" w:rsidR="00C1502F" w:rsidRPr="007F4A3E" w:rsidRDefault="00E013A6" w:rsidP="00C1502F">
            <w:pPr>
              <w:widowControl/>
              <w:snapToGrid w:val="0"/>
              <w:spacing w:line="120" w:lineRule="atLeast"/>
              <w:jc w:val="left"/>
              <w:rPr>
                <w:rFonts w:ascii="ＭＳ ゴシック" w:eastAsia="ＭＳ ゴシック" w:hAnsi="ＭＳ ゴシック" w:cs="ＭＳ Ｐゴシック"/>
                <w:color w:val="000000"/>
                <w:kern w:val="0"/>
                <w:sz w:val="18"/>
                <w:szCs w:val="18"/>
              </w:rPr>
            </w:pPr>
            <w:r w:rsidRPr="007F4A3E">
              <w:rPr>
                <w:rFonts w:ascii="ＭＳ ゴシック" w:eastAsia="ＭＳ ゴシック" w:hAnsi="ＭＳ ゴシック" w:cs="ＭＳ Ｐゴシック" w:hint="eastAsia"/>
                <w:color w:val="000000"/>
                <w:kern w:val="0"/>
                <w:sz w:val="18"/>
                <w:szCs w:val="18"/>
              </w:rPr>
              <w:t>有限会社アイドカ</w:t>
            </w:r>
          </w:p>
        </w:tc>
      </w:tr>
      <w:tr w:rsidR="00C1502F" w:rsidRPr="0094137D" w14:paraId="215E2141" w14:textId="77777777" w:rsidTr="007F4A3E">
        <w:trPr>
          <w:trHeight w:val="177"/>
        </w:trPr>
        <w:tc>
          <w:tcPr>
            <w:tcW w:w="419" w:type="dxa"/>
            <w:tcBorders>
              <w:top w:val="nil"/>
              <w:left w:val="nil"/>
              <w:bottom w:val="nil"/>
              <w:right w:val="nil"/>
            </w:tcBorders>
            <w:shd w:val="clear" w:color="auto" w:fill="auto"/>
            <w:noWrap/>
            <w:textDirection w:val="tbRlV"/>
            <w:vAlign w:val="center"/>
            <w:hideMark/>
          </w:tcPr>
          <w:p w14:paraId="02D05BD7" w14:textId="77777777" w:rsidR="00C1502F" w:rsidRPr="00CD6F83" w:rsidRDefault="00C1502F" w:rsidP="00520532">
            <w:pPr>
              <w:widowControl/>
              <w:snapToGrid w:val="0"/>
              <w:spacing w:line="120" w:lineRule="atLeast"/>
              <w:ind w:firstLineChars="100" w:firstLine="180"/>
              <w:jc w:val="left"/>
              <w:rPr>
                <w:rFonts w:ascii="ＭＳ ゴシック" w:eastAsia="ＭＳ ゴシック" w:hAnsi="ＭＳ ゴシック" w:cs="ＭＳ Ｐゴシック"/>
                <w:color w:val="000000"/>
                <w:kern w:val="0"/>
                <w:sz w:val="18"/>
                <w:szCs w:val="18"/>
              </w:rPr>
            </w:pPr>
          </w:p>
        </w:tc>
        <w:tc>
          <w:tcPr>
            <w:tcW w:w="858" w:type="dxa"/>
            <w:tcBorders>
              <w:top w:val="nil"/>
              <w:left w:val="nil"/>
              <w:bottom w:val="nil"/>
              <w:right w:val="nil"/>
            </w:tcBorders>
            <w:shd w:val="clear" w:color="auto" w:fill="auto"/>
            <w:noWrap/>
            <w:vAlign w:val="center"/>
            <w:hideMark/>
          </w:tcPr>
          <w:p w14:paraId="0E5FFFDE"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18"/>
                <w:szCs w:val="18"/>
              </w:rPr>
            </w:pPr>
          </w:p>
        </w:tc>
        <w:tc>
          <w:tcPr>
            <w:tcW w:w="4961" w:type="dxa"/>
            <w:tcBorders>
              <w:top w:val="nil"/>
              <w:left w:val="nil"/>
              <w:bottom w:val="nil"/>
              <w:right w:val="nil"/>
            </w:tcBorders>
            <w:shd w:val="clear" w:color="auto" w:fill="auto"/>
            <w:vAlign w:val="center"/>
            <w:hideMark/>
          </w:tcPr>
          <w:p w14:paraId="13E79EB0"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8D28"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8"/>
                <w:szCs w:val="18"/>
              </w:rPr>
            </w:pPr>
            <w:r w:rsidRPr="00CD6F83">
              <w:rPr>
                <w:rFonts w:ascii="ＭＳ ゴシック" w:eastAsia="ＭＳ ゴシック" w:hAnsi="ＭＳ ゴシック" w:cs="ＭＳ Ｐゴシック" w:hint="eastAsia"/>
                <w:color w:val="000000"/>
                <w:kern w:val="0"/>
                <w:sz w:val="18"/>
                <w:szCs w:val="18"/>
              </w:rPr>
              <w:t>部署</w:t>
            </w:r>
          </w:p>
        </w:tc>
        <w:tc>
          <w:tcPr>
            <w:tcW w:w="3736" w:type="dxa"/>
            <w:gridSpan w:val="2"/>
            <w:tcBorders>
              <w:top w:val="single" w:sz="4" w:space="0" w:color="auto"/>
              <w:left w:val="nil"/>
              <w:bottom w:val="single" w:sz="4" w:space="0" w:color="auto"/>
              <w:right w:val="single" w:sz="4" w:space="0" w:color="auto"/>
            </w:tcBorders>
            <w:shd w:val="clear" w:color="auto" w:fill="auto"/>
            <w:vAlign w:val="center"/>
            <w:hideMark/>
          </w:tcPr>
          <w:p w14:paraId="4A97171A" w14:textId="081380D2" w:rsidR="00C1502F" w:rsidRPr="007F4A3E" w:rsidRDefault="00E013A6" w:rsidP="00520532">
            <w:pPr>
              <w:widowControl/>
              <w:snapToGrid w:val="0"/>
              <w:spacing w:line="120" w:lineRule="atLeast"/>
              <w:rPr>
                <w:rFonts w:ascii="ＭＳ ゴシック" w:eastAsia="ＭＳ ゴシック" w:hAnsi="ＭＳ ゴシック" w:cs="ＭＳ Ｐゴシック"/>
                <w:color w:val="000000" w:themeColor="text1"/>
                <w:kern w:val="0"/>
                <w:sz w:val="18"/>
                <w:szCs w:val="18"/>
              </w:rPr>
            </w:pPr>
            <w:r w:rsidRPr="007F4A3E">
              <w:rPr>
                <w:rFonts w:ascii="ＭＳ ゴシック" w:eastAsia="ＭＳ ゴシック" w:hAnsi="ＭＳ ゴシック" w:cs="ＭＳ Ｐゴシック" w:hint="eastAsia"/>
                <w:color w:val="000000" w:themeColor="text1"/>
                <w:kern w:val="0"/>
                <w:sz w:val="18"/>
                <w:szCs w:val="18"/>
              </w:rPr>
              <w:t>業務管理部</w:t>
            </w:r>
          </w:p>
        </w:tc>
      </w:tr>
      <w:tr w:rsidR="00C1502F" w:rsidRPr="0094137D" w14:paraId="6DD5B7BD" w14:textId="77777777" w:rsidTr="007F4A3E">
        <w:trPr>
          <w:trHeight w:val="81"/>
        </w:trPr>
        <w:tc>
          <w:tcPr>
            <w:tcW w:w="419" w:type="dxa"/>
            <w:tcBorders>
              <w:top w:val="nil"/>
              <w:left w:val="nil"/>
              <w:bottom w:val="nil"/>
              <w:right w:val="nil"/>
            </w:tcBorders>
            <w:shd w:val="clear" w:color="auto" w:fill="auto"/>
            <w:noWrap/>
            <w:textDirection w:val="tbRlV"/>
            <w:vAlign w:val="center"/>
            <w:hideMark/>
          </w:tcPr>
          <w:p w14:paraId="332E882A" w14:textId="77777777" w:rsidR="00C1502F" w:rsidRPr="00CD6F83" w:rsidRDefault="00C1502F" w:rsidP="00520532">
            <w:pPr>
              <w:widowControl/>
              <w:snapToGrid w:val="0"/>
              <w:spacing w:line="120" w:lineRule="atLeast"/>
              <w:rPr>
                <w:rFonts w:ascii="ＭＳ ゴシック" w:eastAsia="ＭＳ ゴシック" w:hAnsi="ＭＳ ゴシック" w:cs="ＭＳ Ｐゴシック"/>
                <w:color w:val="000000"/>
                <w:kern w:val="0"/>
                <w:sz w:val="18"/>
                <w:szCs w:val="18"/>
              </w:rPr>
            </w:pPr>
          </w:p>
        </w:tc>
        <w:tc>
          <w:tcPr>
            <w:tcW w:w="858" w:type="dxa"/>
            <w:tcBorders>
              <w:top w:val="nil"/>
              <w:left w:val="nil"/>
              <w:bottom w:val="nil"/>
              <w:right w:val="nil"/>
            </w:tcBorders>
            <w:shd w:val="clear" w:color="auto" w:fill="auto"/>
            <w:noWrap/>
            <w:vAlign w:val="center"/>
            <w:hideMark/>
          </w:tcPr>
          <w:p w14:paraId="1B2A8D06"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18"/>
                <w:szCs w:val="18"/>
              </w:rPr>
            </w:pPr>
          </w:p>
        </w:tc>
        <w:tc>
          <w:tcPr>
            <w:tcW w:w="4961" w:type="dxa"/>
            <w:tcBorders>
              <w:top w:val="nil"/>
              <w:left w:val="nil"/>
              <w:bottom w:val="nil"/>
              <w:right w:val="nil"/>
            </w:tcBorders>
            <w:shd w:val="clear" w:color="auto" w:fill="auto"/>
            <w:vAlign w:val="center"/>
            <w:hideMark/>
          </w:tcPr>
          <w:p w14:paraId="4A70E9E2" w14:textId="77777777" w:rsidR="00C1502F" w:rsidRPr="00CD6F83" w:rsidRDefault="00C1502F" w:rsidP="00520532">
            <w:pPr>
              <w:widowControl/>
              <w:snapToGrid w:val="0"/>
              <w:spacing w:line="120" w:lineRule="atLeast"/>
              <w:jc w:val="center"/>
              <w:rPr>
                <w:rFonts w:ascii="ＭＳ ゴシック" w:eastAsia="ＭＳ ゴシック" w:hAnsi="ＭＳ ゴシック" w:cs="Times New Roman"/>
                <w:kern w:val="0"/>
                <w:sz w:val="18"/>
                <w:szCs w:val="18"/>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8C9609C" w14:textId="77777777" w:rsidR="00C1502F" w:rsidRPr="00CD6F83" w:rsidRDefault="00C1502F" w:rsidP="00520532">
            <w:pPr>
              <w:widowControl/>
              <w:snapToGrid w:val="0"/>
              <w:spacing w:line="120" w:lineRule="atLeast"/>
              <w:jc w:val="center"/>
              <w:rPr>
                <w:rFonts w:ascii="ＭＳ ゴシック" w:eastAsia="ＭＳ ゴシック" w:hAnsi="ＭＳ ゴシック" w:cs="ＭＳ Ｐゴシック"/>
                <w:color w:val="000000"/>
                <w:kern w:val="0"/>
                <w:sz w:val="18"/>
                <w:szCs w:val="18"/>
              </w:rPr>
            </w:pPr>
            <w:r w:rsidRPr="00CD6F83">
              <w:rPr>
                <w:rFonts w:ascii="ＭＳ ゴシック" w:eastAsia="ＭＳ ゴシック" w:hAnsi="ＭＳ ゴシック" w:cs="ＭＳ Ｐゴシック" w:hint="eastAsia"/>
                <w:color w:val="000000"/>
                <w:kern w:val="0"/>
                <w:sz w:val="18"/>
                <w:szCs w:val="18"/>
              </w:rPr>
              <w:t>連絡先</w:t>
            </w:r>
          </w:p>
        </w:tc>
        <w:tc>
          <w:tcPr>
            <w:tcW w:w="37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95E065" w14:textId="0C891F84" w:rsidR="00F74998" w:rsidRPr="007F4A3E" w:rsidRDefault="00F74998" w:rsidP="00520532">
            <w:pPr>
              <w:widowControl/>
              <w:snapToGrid w:val="0"/>
              <w:spacing w:line="120" w:lineRule="atLeast"/>
              <w:jc w:val="left"/>
              <w:rPr>
                <w:rFonts w:ascii="ＭＳ ゴシック" w:eastAsia="ＭＳ ゴシック" w:hAnsi="ＭＳ ゴシック" w:cs="ＭＳ Ｐゴシック"/>
                <w:color w:val="000000" w:themeColor="text1"/>
                <w:kern w:val="0"/>
                <w:sz w:val="18"/>
                <w:szCs w:val="18"/>
              </w:rPr>
            </w:pPr>
            <w:r w:rsidRPr="007F4A3E">
              <w:rPr>
                <w:rFonts w:ascii="ＭＳ ゴシック" w:eastAsia="ＭＳ ゴシック" w:hAnsi="ＭＳ ゴシック" w:cs="ＭＳ Ｐゴシック"/>
                <w:color w:val="000000" w:themeColor="text1"/>
                <w:kern w:val="0"/>
                <w:sz w:val="18"/>
                <w:szCs w:val="18"/>
              </w:rPr>
              <w:t>電話：019-601-5818</w:t>
            </w:r>
          </w:p>
          <w:p w14:paraId="19FE3088" w14:textId="6C1885F0" w:rsidR="00F74998" w:rsidRPr="007F4A3E" w:rsidRDefault="00F74998" w:rsidP="00520532">
            <w:pPr>
              <w:widowControl/>
              <w:snapToGrid w:val="0"/>
              <w:spacing w:line="120" w:lineRule="atLeast"/>
              <w:jc w:val="left"/>
              <w:rPr>
                <w:rFonts w:ascii="ＭＳ ゴシック" w:eastAsia="ＭＳ ゴシック" w:hAnsi="ＭＳ ゴシック" w:cs="ＭＳ Ｐゴシック"/>
                <w:color w:val="000000" w:themeColor="text1"/>
                <w:kern w:val="0"/>
                <w:sz w:val="18"/>
                <w:szCs w:val="18"/>
              </w:rPr>
            </w:pPr>
            <w:r w:rsidRPr="007F4A3E">
              <w:rPr>
                <w:rFonts w:ascii="ＭＳ ゴシック" w:eastAsia="ＭＳ ゴシック" w:hAnsi="ＭＳ ゴシック" w:cs="ＭＳ Ｐゴシック"/>
                <w:color w:val="000000" w:themeColor="text1"/>
                <w:kern w:val="0"/>
                <w:sz w:val="18"/>
                <w:szCs w:val="18"/>
              </w:rPr>
              <w:t>FAX :</w:t>
            </w:r>
            <w:r w:rsidRPr="007F4A3E">
              <w:rPr>
                <w:color w:val="000000" w:themeColor="text1"/>
              </w:rPr>
              <w:t xml:space="preserve"> </w:t>
            </w:r>
            <w:r w:rsidRPr="007F4A3E">
              <w:rPr>
                <w:rFonts w:ascii="ＭＳ ゴシック" w:eastAsia="ＭＳ ゴシック" w:hAnsi="ＭＳ ゴシック" w:cs="ＭＳ Ｐゴシック"/>
                <w:color w:val="000000" w:themeColor="text1"/>
                <w:kern w:val="0"/>
                <w:sz w:val="18"/>
                <w:szCs w:val="18"/>
              </w:rPr>
              <w:t>019-601-5819</w:t>
            </w:r>
          </w:p>
          <w:p w14:paraId="108C34E4" w14:textId="3802A703" w:rsidR="00F74998" w:rsidRPr="007F4A3E" w:rsidRDefault="00F74998" w:rsidP="00520532">
            <w:pPr>
              <w:widowControl/>
              <w:snapToGrid w:val="0"/>
              <w:spacing w:line="120" w:lineRule="atLeast"/>
              <w:jc w:val="left"/>
              <w:rPr>
                <w:rFonts w:ascii="ＭＳ ゴシック" w:eastAsia="ＭＳ ゴシック" w:hAnsi="ＭＳ ゴシック" w:cs="ＭＳ Ｐゴシック"/>
                <w:color w:val="000000" w:themeColor="text1"/>
                <w:kern w:val="0"/>
                <w:sz w:val="18"/>
                <w:szCs w:val="18"/>
              </w:rPr>
            </w:pPr>
            <w:r w:rsidRPr="007F4A3E">
              <w:rPr>
                <w:rFonts w:ascii="ＭＳ ゴシック" w:eastAsia="ＭＳ ゴシック" w:hAnsi="ＭＳ ゴシック" w:cs="ＭＳ Ｐゴシック"/>
                <w:color w:val="000000" w:themeColor="text1"/>
                <w:kern w:val="0"/>
                <w:sz w:val="18"/>
                <w:szCs w:val="18"/>
              </w:rPr>
              <w:t>Mail：</w:t>
            </w:r>
            <w:r w:rsidR="00154DC5" w:rsidRPr="007F4A3E">
              <w:rPr>
                <w:rFonts w:ascii="ＭＳ ゴシック" w:eastAsia="ＭＳ ゴシック" w:hAnsi="ＭＳ ゴシック" w:cs="ＭＳ Ｐゴシック" w:hint="eastAsia"/>
                <w:color w:val="000000" w:themeColor="text1"/>
                <w:kern w:val="0"/>
                <w:sz w:val="18"/>
                <w:szCs w:val="18"/>
              </w:rPr>
              <w:t>f</w:t>
            </w:r>
            <w:r w:rsidR="00154DC5" w:rsidRPr="007F4A3E">
              <w:rPr>
                <w:rFonts w:ascii="ＭＳ ゴシック" w:eastAsia="ＭＳ ゴシック" w:hAnsi="ＭＳ ゴシック" w:cs="ＭＳ Ｐゴシック"/>
                <w:color w:val="000000" w:themeColor="text1"/>
                <w:kern w:val="0"/>
                <w:sz w:val="18"/>
                <w:szCs w:val="18"/>
              </w:rPr>
              <w:t>p@aidca.co.jp</w:t>
            </w:r>
          </w:p>
        </w:tc>
      </w:tr>
    </w:tbl>
    <w:p w14:paraId="3AF6AE3E" w14:textId="77777777" w:rsidR="00C1502F" w:rsidRDefault="00C1502F" w:rsidP="00C1502F">
      <w:pPr>
        <w:snapToGrid w:val="0"/>
        <w:spacing w:line="120" w:lineRule="atLeast"/>
        <w:jc w:val="left"/>
        <w:rPr>
          <w:rFonts w:ascii="ＭＳ ゴシック" w:eastAsia="ＭＳ ゴシック" w:hAnsi="ＭＳ ゴシック"/>
          <w:sz w:val="18"/>
          <w:szCs w:val="18"/>
        </w:rPr>
      </w:pPr>
    </w:p>
    <w:p w14:paraId="24875F9C" w14:textId="77777777" w:rsidR="00C1502F" w:rsidRDefault="00C1502F" w:rsidP="00C1502F">
      <w:pPr>
        <w:snapToGrid w:val="0"/>
        <w:spacing w:line="120" w:lineRule="atLeast"/>
        <w:jc w:val="left"/>
        <w:rPr>
          <w:rFonts w:ascii="ＭＳ ゴシック" w:eastAsia="ＭＳ ゴシック" w:hAnsi="ＭＳ ゴシック"/>
          <w:sz w:val="18"/>
          <w:szCs w:val="18"/>
        </w:rPr>
      </w:pPr>
    </w:p>
    <w:p w14:paraId="1FBA821A" w14:textId="31F9238E" w:rsidR="00A00A87" w:rsidRDefault="00A00A87" w:rsidP="00845853">
      <w:pPr>
        <w:rPr>
          <w:rFonts w:ascii="メイリオ" w:eastAsia="メイリオ" w:hAnsi="メイリオ"/>
          <w:sz w:val="20"/>
          <w:szCs w:val="20"/>
        </w:rPr>
      </w:pPr>
    </w:p>
    <w:sectPr w:rsidR="00A00A87" w:rsidSect="00F3316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3E27" w14:textId="77777777" w:rsidR="001B327F" w:rsidRDefault="001B327F" w:rsidP="000172B6">
      <w:r>
        <w:separator/>
      </w:r>
    </w:p>
  </w:endnote>
  <w:endnote w:type="continuationSeparator" w:id="0">
    <w:p w14:paraId="112D2480" w14:textId="77777777" w:rsidR="001B327F" w:rsidRDefault="001B327F" w:rsidP="0001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0741" w14:textId="77777777" w:rsidR="001B327F" w:rsidRDefault="001B327F" w:rsidP="000172B6">
      <w:r>
        <w:separator/>
      </w:r>
    </w:p>
  </w:footnote>
  <w:footnote w:type="continuationSeparator" w:id="0">
    <w:p w14:paraId="3999A9CE" w14:textId="77777777" w:rsidR="001B327F" w:rsidRDefault="001B327F" w:rsidP="0001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059"/>
    <w:multiLevelType w:val="hybridMultilevel"/>
    <w:tmpl w:val="B85E6598"/>
    <w:lvl w:ilvl="0" w:tplc="A7E0E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471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61"/>
    <w:rsid w:val="000172B6"/>
    <w:rsid w:val="0002541C"/>
    <w:rsid w:val="00072953"/>
    <w:rsid w:val="00077608"/>
    <w:rsid w:val="00087072"/>
    <w:rsid w:val="000A19CB"/>
    <w:rsid w:val="000B170F"/>
    <w:rsid w:val="000C6D5C"/>
    <w:rsid w:val="000E0206"/>
    <w:rsid w:val="000F6213"/>
    <w:rsid w:val="00122A63"/>
    <w:rsid w:val="00127E55"/>
    <w:rsid w:val="00154DC5"/>
    <w:rsid w:val="00176960"/>
    <w:rsid w:val="001A6B14"/>
    <w:rsid w:val="001B327F"/>
    <w:rsid w:val="002B003B"/>
    <w:rsid w:val="002B20FD"/>
    <w:rsid w:val="002E6A6D"/>
    <w:rsid w:val="00332644"/>
    <w:rsid w:val="00346CFA"/>
    <w:rsid w:val="003870FC"/>
    <w:rsid w:val="003A7AC0"/>
    <w:rsid w:val="003C73D5"/>
    <w:rsid w:val="00402337"/>
    <w:rsid w:val="00420430"/>
    <w:rsid w:val="00450F10"/>
    <w:rsid w:val="004634C2"/>
    <w:rsid w:val="004828EC"/>
    <w:rsid w:val="004B4ACF"/>
    <w:rsid w:val="005053C2"/>
    <w:rsid w:val="005324D9"/>
    <w:rsid w:val="005644B0"/>
    <w:rsid w:val="005A29F6"/>
    <w:rsid w:val="005A2C46"/>
    <w:rsid w:val="00604091"/>
    <w:rsid w:val="0063547B"/>
    <w:rsid w:val="00647875"/>
    <w:rsid w:val="006823EE"/>
    <w:rsid w:val="00685805"/>
    <w:rsid w:val="006B1438"/>
    <w:rsid w:val="006E38F4"/>
    <w:rsid w:val="00705241"/>
    <w:rsid w:val="007053E6"/>
    <w:rsid w:val="00726C4C"/>
    <w:rsid w:val="00732A9C"/>
    <w:rsid w:val="00743FAA"/>
    <w:rsid w:val="0076748D"/>
    <w:rsid w:val="0077310D"/>
    <w:rsid w:val="007A0C52"/>
    <w:rsid w:val="007B5CED"/>
    <w:rsid w:val="007F4A3E"/>
    <w:rsid w:val="008125CB"/>
    <w:rsid w:val="00845853"/>
    <w:rsid w:val="00850936"/>
    <w:rsid w:val="008A32B8"/>
    <w:rsid w:val="008B2223"/>
    <w:rsid w:val="008C3B89"/>
    <w:rsid w:val="008C49C8"/>
    <w:rsid w:val="00903CF3"/>
    <w:rsid w:val="009402D2"/>
    <w:rsid w:val="009E759E"/>
    <w:rsid w:val="009E7BAF"/>
    <w:rsid w:val="00A00A87"/>
    <w:rsid w:val="00A15A88"/>
    <w:rsid w:val="00A26F90"/>
    <w:rsid w:val="00A42CBE"/>
    <w:rsid w:val="00A63470"/>
    <w:rsid w:val="00A74681"/>
    <w:rsid w:val="00A829FC"/>
    <w:rsid w:val="00B17611"/>
    <w:rsid w:val="00B42007"/>
    <w:rsid w:val="00B43DDD"/>
    <w:rsid w:val="00B4561E"/>
    <w:rsid w:val="00B46EB1"/>
    <w:rsid w:val="00B7793F"/>
    <w:rsid w:val="00BA507F"/>
    <w:rsid w:val="00BC0494"/>
    <w:rsid w:val="00BE6CDD"/>
    <w:rsid w:val="00C13C4D"/>
    <w:rsid w:val="00C1502F"/>
    <w:rsid w:val="00C5454E"/>
    <w:rsid w:val="00CA104E"/>
    <w:rsid w:val="00CC01B6"/>
    <w:rsid w:val="00CD550D"/>
    <w:rsid w:val="00CE444F"/>
    <w:rsid w:val="00D45C6B"/>
    <w:rsid w:val="00D87B20"/>
    <w:rsid w:val="00DC57A0"/>
    <w:rsid w:val="00DD03E9"/>
    <w:rsid w:val="00DD5463"/>
    <w:rsid w:val="00DF2C9D"/>
    <w:rsid w:val="00DF7081"/>
    <w:rsid w:val="00E013A6"/>
    <w:rsid w:val="00E27F00"/>
    <w:rsid w:val="00EA1DD6"/>
    <w:rsid w:val="00EC6CED"/>
    <w:rsid w:val="00ED2143"/>
    <w:rsid w:val="00F07D3C"/>
    <w:rsid w:val="00F33161"/>
    <w:rsid w:val="00F74998"/>
    <w:rsid w:val="00F81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420D6"/>
  <w15:chartTrackingRefBased/>
  <w15:docId w15:val="{A411D738-F545-4386-A19F-A9B48374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33161"/>
    <w:rPr>
      <w:sz w:val="18"/>
      <w:szCs w:val="18"/>
    </w:rPr>
  </w:style>
  <w:style w:type="paragraph" w:styleId="a5">
    <w:name w:val="annotation text"/>
    <w:basedOn w:val="a"/>
    <w:link w:val="a6"/>
    <w:uiPriority w:val="99"/>
    <w:semiHidden/>
    <w:unhideWhenUsed/>
    <w:rsid w:val="00F33161"/>
    <w:pPr>
      <w:jc w:val="left"/>
    </w:pPr>
  </w:style>
  <w:style w:type="character" w:customStyle="1" w:styleId="a6">
    <w:name w:val="コメント文字列 (文字)"/>
    <w:basedOn w:val="a0"/>
    <w:link w:val="a5"/>
    <w:uiPriority w:val="99"/>
    <w:semiHidden/>
    <w:rsid w:val="00F33161"/>
  </w:style>
  <w:style w:type="paragraph" w:styleId="a7">
    <w:name w:val="annotation subject"/>
    <w:basedOn w:val="a5"/>
    <w:next w:val="a5"/>
    <w:link w:val="a8"/>
    <w:uiPriority w:val="99"/>
    <w:semiHidden/>
    <w:unhideWhenUsed/>
    <w:rsid w:val="00F33161"/>
    <w:rPr>
      <w:b/>
      <w:bCs/>
    </w:rPr>
  </w:style>
  <w:style w:type="character" w:customStyle="1" w:styleId="a8">
    <w:name w:val="コメント内容 (文字)"/>
    <w:basedOn w:val="a6"/>
    <w:link w:val="a7"/>
    <w:uiPriority w:val="99"/>
    <w:semiHidden/>
    <w:rsid w:val="00F33161"/>
    <w:rPr>
      <w:b/>
      <w:bCs/>
    </w:rPr>
  </w:style>
  <w:style w:type="table" w:customStyle="1" w:styleId="1">
    <w:name w:val="表 (格子)1"/>
    <w:basedOn w:val="a1"/>
    <w:next w:val="a3"/>
    <w:uiPriority w:val="39"/>
    <w:rsid w:val="008B2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172B6"/>
    <w:pPr>
      <w:tabs>
        <w:tab w:val="center" w:pos="4252"/>
        <w:tab w:val="right" w:pos="8504"/>
      </w:tabs>
      <w:snapToGrid w:val="0"/>
    </w:pPr>
  </w:style>
  <w:style w:type="character" w:customStyle="1" w:styleId="aa">
    <w:name w:val="ヘッダー (文字)"/>
    <w:basedOn w:val="a0"/>
    <w:link w:val="a9"/>
    <w:uiPriority w:val="99"/>
    <w:rsid w:val="000172B6"/>
  </w:style>
  <w:style w:type="paragraph" w:styleId="ab">
    <w:name w:val="footer"/>
    <w:basedOn w:val="a"/>
    <w:link w:val="ac"/>
    <w:uiPriority w:val="99"/>
    <w:unhideWhenUsed/>
    <w:rsid w:val="000172B6"/>
    <w:pPr>
      <w:tabs>
        <w:tab w:val="center" w:pos="4252"/>
        <w:tab w:val="right" w:pos="8504"/>
      </w:tabs>
      <w:snapToGrid w:val="0"/>
    </w:pPr>
  </w:style>
  <w:style w:type="character" w:customStyle="1" w:styleId="ac">
    <w:name w:val="フッター (文字)"/>
    <w:basedOn w:val="a0"/>
    <w:link w:val="ab"/>
    <w:uiPriority w:val="99"/>
    <w:rsid w:val="000172B6"/>
  </w:style>
  <w:style w:type="paragraph" w:styleId="ad">
    <w:name w:val="List Paragraph"/>
    <w:basedOn w:val="a"/>
    <w:uiPriority w:val="34"/>
    <w:qFormat/>
    <w:rsid w:val="00A00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6722</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Kajihara Akihito（梶原 昭仁）生命保険</dc:creator>
  <cp:keywords/>
  <dc:description/>
  <cp:lastModifiedBy>諒多 高橋</cp:lastModifiedBy>
  <cp:revision>2</cp:revision>
  <cp:lastPrinted>2023-03-16T03:31:00Z</cp:lastPrinted>
  <dcterms:created xsi:type="dcterms:W3CDTF">2023-11-27T05:36:00Z</dcterms:created>
  <dcterms:modified xsi:type="dcterms:W3CDTF">2023-11-27T05:36:00Z</dcterms:modified>
</cp:coreProperties>
</file>